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979C" w14:textId="23A0A8A9" w:rsidR="00E108A7" w:rsidRPr="00031C2A" w:rsidRDefault="00E108A7" w:rsidP="00031C2A">
      <w:pPr>
        <w:pStyle w:val="Paragraphedeliste"/>
        <w:numPr>
          <w:ilvl w:val="0"/>
          <w:numId w:val="8"/>
        </w:numPr>
        <w:jc w:val="center"/>
        <w:rPr>
          <w:rFonts w:asciiTheme="majorHAnsi" w:hAnsiTheme="majorHAnsi" w:cstheme="majorHAnsi"/>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1C2A">
        <w:rPr>
          <w:noProof/>
          <w:color w:val="000000"/>
          <w:sz w:val="20"/>
          <w:szCs w:val="20"/>
        </w:rPr>
        <mc:AlternateContent>
          <mc:Choice Requires="wps">
            <w:drawing>
              <wp:anchor distT="91440" distB="91440" distL="114300" distR="114300" simplePos="0" relativeHeight="251659264" behindDoc="0" locked="0" layoutInCell="1" allowOverlap="1" wp14:anchorId="7368E4BF" wp14:editId="2C4EC7BE">
                <wp:simplePos x="0" y="0"/>
                <wp:positionH relativeFrom="margin">
                  <wp:posOffset>-266700</wp:posOffset>
                </wp:positionH>
                <wp:positionV relativeFrom="paragraph">
                  <wp:posOffset>0</wp:posOffset>
                </wp:positionV>
                <wp:extent cx="6324600" cy="1403985"/>
                <wp:effectExtent l="0" t="0" r="0" b="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noFill/>
                        <a:ln w="9525">
                          <a:noFill/>
                          <a:miter lim="800000"/>
                          <a:headEnd/>
                          <a:tailEnd/>
                        </a:ln>
                      </wps:spPr>
                      <wps:txbx>
                        <w:txbxContent>
                          <w:p w14:paraId="3E1A8090" w14:textId="29366037" w:rsidR="00E108A7" w:rsidRPr="000D3DE6" w:rsidRDefault="00E108A7" w:rsidP="00E108A7">
                            <w:pPr>
                              <w:pBdr>
                                <w:top w:val="single" w:sz="24" w:space="8" w:color="4472C4" w:themeColor="accent1"/>
                                <w:bottom w:val="single" w:sz="24" w:space="8" w:color="4472C4" w:themeColor="accent1"/>
                              </w:pBdr>
                              <w:spacing w:after="0"/>
                              <w:jc w:val="center"/>
                              <w:rPr>
                                <w:rFonts w:asciiTheme="majorHAnsi" w:hAnsiTheme="majorHAnsi" w:cstheme="majorHAnsi"/>
                                <w:b/>
                                <w:bCs/>
                                <w:color w:val="000000" w:themeColor="text1"/>
                                <w:sz w:val="32"/>
                                <w:szCs w:val="28"/>
                              </w:rPr>
                            </w:pPr>
                            <w:r w:rsidRPr="000D3DE6">
                              <w:rPr>
                                <w:rFonts w:asciiTheme="majorHAnsi" w:hAnsiTheme="majorHAnsi" w:cstheme="majorHAnsi"/>
                                <w:b/>
                                <w:bCs/>
                                <w:color w:val="000000" w:themeColor="text1"/>
                                <w:sz w:val="32"/>
                                <w:szCs w:val="28"/>
                              </w:rPr>
                              <w:t xml:space="preserve">PROGRAMME DE FORMATION </w:t>
                            </w:r>
                            <w:r w:rsidR="00407DDC">
                              <w:rPr>
                                <w:rFonts w:asciiTheme="majorHAnsi" w:hAnsiTheme="majorHAnsi" w:cstheme="majorHAnsi"/>
                                <w:b/>
                                <w:bCs/>
                                <w:color w:val="000000" w:themeColor="text1"/>
                                <w:sz w:val="32"/>
                                <w:szCs w:val="28"/>
                              </w:rPr>
                              <w:t>RENOUVELLEMENT</w:t>
                            </w:r>
                            <w:r w:rsidRPr="000D3DE6">
                              <w:rPr>
                                <w:rFonts w:asciiTheme="majorHAnsi" w:hAnsiTheme="majorHAnsi" w:cstheme="majorHAnsi"/>
                                <w:b/>
                                <w:bCs/>
                                <w:color w:val="000000" w:themeColor="text1"/>
                                <w:sz w:val="32"/>
                                <w:szCs w:val="28"/>
                              </w:rPr>
                              <w:t xml:space="preserve"> EN SANTE, SECURITE, ET CONDITIONS DE TRAVAIL POUR LES MEMBRES DU CSE :</w:t>
                            </w:r>
                          </w:p>
                          <w:p w14:paraId="3D6E2457" w14:textId="7FCD8392" w:rsidR="00E108A7" w:rsidRPr="000D3DE6" w:rsidRDefault="00E108A7" w:rsidP="00E108A7">
                            <w:pPr>
                              <w:pBdr>
                                <w:top w:val="single" w:sz="24" w:space="8" w:color="4472C4" w:themeColor="accent1"/>
                                <w:bottom w:val="single" w:sz="24" w:space="8" w:color="4472C4" w:themeColor="accent1"/>
                              </w:pBdr>
                              <w:spacing w:after="0"/>
                              <w:jc w:val="center"/>
                              <w:rPr>
                                <w:rFonts w:asciiTheme="majorHAnsi" w:hAnsiTheme="majorHAnsi" w:cstheme="majorHAnsi"/>
                                <w:b/>
                                <w:bCs/>
                                <w:i/>
                                <w:iCs/>
                                <w:color w:val="000000" w:themeColor="text1"/>
                                <w:sz w:val="24"/>
                              </w:rPr>
                            </w:pPr>
                            <w:r w:rsidRPr="000D3DE6">
                              <w:rPr>
                                <w:rFonts w:asciiTheme="majorHAnsi" w:hAnsiTheme="majorHAnsi" w:cstheme="majorHAnsi"/>
                                <w:b/>
                                <w:bCs/>
                                <w:i/>
                                <w:iCs/>
                                <w:color w:val="000000" w:themeColor="text1"/>
                                <w:sz w:val="24"/>
                              </w:rPr>
                              <w:t xml:space="preserve">ENTREPRISES DE </w:t>
                            </w:r>
                            <w:r w:rsidR="00AC60D0">
                              <w:rPr>
                                <w:rFonts w:asciiTheme="majorHAnsi" w:hAnsiTheme="majorHAnsi" w:cstheme="majorHAnsi"/>
                                <w:b/>
                                <w:bCs/>
                                <w:i/>
                                <w:iCs/>
                                <w:color w:val="000000" w:themeColor="text1"/>
                                <w:sz w:val="24"/>
                              </w:rPr>
                              <w:t xml:space="preserve">MOINS </w:t>
                            </w:r>
                            <w:r w:rsidRPr="000D3DE6">
                              <w:rPr>
                                <w:rFonts w:asciiTheme="majorHAnsi" w:hAnsiTheme="majorHAnsi" w:cstheme="majorHAnsi"/>
                                <w:b/>
                                <w:bCs/>
                                <w:i/>
                                <w:iCs/>
                                <w:color w:val="000000" w:themeColor="text1"/>
                                <w:sz w:val="24"/>
                              </w:rPr>
                              <w:t>DE 300 SALARIES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8E4BF" id="_x0000_t202" coordsize="21600,21600" o:spt="202" path="m,l,21600r21600,l21600,xe">
                <v:stroke joinstyle="miter"/>
                <v:path gradientshapeok="t" o:connecttype="rect"/>
              </v:shapetype>
              <v:shape id="Zone de texte 2" o:spid="_x0000_s1026" type="#_x0000_t202" style="position:absolute;left:0;text-align:left;margin-left:-21pt;margin-top:0;width:498pt;height:110.55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" filled="f" stroked="f">
                <v:textbox style="mso-fit-shape-to-text:t">
                  <w:txbxContent>
                    <w:p w14:paraId="3E1A8090" w14:textId="29366037" w:rsidR="00E108A7" w:rsidRPr="000D3DE6" w:rsidRDefault="00E108A7" w:rsidP="00E108A7">
                      <w:pPr>
                        <w:pBdr>
                          <w:top w:val="single" w:sz="24" w:space="8" w:color="4472C4" w:themeColor="accent1"/>
                          <w:bottom w:val="single" w:sz="24" w:space="8" w:color="4472C4" w:themeColor="accent1"/>
                        </w:pBdr>
                        <w:spacing w:after="0"/>
                        <w:jc w:val="center"/>
                        <w:rPr>
                          <w:rFonts w:asciiTheme="majorHAnsi" w:hAnsiTheme="majorHAnsi" w:cstheme="majorHAnsi"/>
                          <w:b/>
                          <w:bCs/>
                          <w:color w:val="000000" w:themeColor="text1"/>
                          <w:sz w:val="32"/>
                          <w:szCs w:val="28"/>
                        </w:rPr>
                      </w:pPr>
                      <w:r w:rsidRPr="000D3DE6">
                        <w:rPr>
                          <w:rFonts w:asciiTheme="majorHAnsi" w:hAnsiTheme="majorHAnsi" w:cstheme="majorHAnsi"/>
                          <w:b/>
                          <w:bCs/>
                          <w:color w:val="000000" w:themeColor="text1"/>
                          <w:sz w:val="32"/>
                          <w:szCs w:val="28"/>
                        </w:rPr>
                        <w:t xml:space="preserve">PROGRAMME DE FORMATION </w:t>
                      </w:r>
                      <w:r w:rsidR="00407DDC">
                        <w:rPr>
                          <w:rFonts w:asciiTheme="majorHAnsi" w:hAnsiTheme="majorHAnsi" w:cstheme="majorHAnsi"/>
                          <w:b/>
                          <w:bCs/>
                          <w:color w:val="000000" w:themeColor="text1"/>
                          <w:sz w:val="32"/>
                          <w:szCs w:val="28"/>
                        </w:rPr>
                        <w:t>RENOUVELLEMENT</w:t>
                      </w:r>
                      <w:r w:rsidRPr="000D3DE6">
                        <w:rPr>
                          <w:rFonts w:asciiTheme="majorHAnsi" w:hAnsiTheme="majorHAnsi" w:cstheme="majorHAnsi"/>
                          <w:b/>
                          <w:bCs/>
                          <w:color w:val="000000" w:themeColor="text1"/>
                          <w:sz w:val="32"/>
                          <w:szCs w:val="28"/>
                        </w:rPr>
                        <w:t xml:space="preserve"> EN SANTE, SECURITE, ET CONDITIONS DE TRAVAIL POUR LES MEMBRES DU CSE :</w:t>
                      </w:r>
                    </w:p>
                    <w:p w14:paraId="3D6E2457" w14:textId="7FCD8392" w:rsidR="00E108A7" w:rsidRPr="000D3DE6" w:rsidRDefault="00E108A7" w:rsidP="00E108A7">
                      <w:pPr>
                        <w:pBdr>
                          <w:top w:val="single" w:sz="24" w:space="8" w:color="4472C4" w:themeColor="accent1"/>
                          <w:bottom w:val="single" w:sz="24" w:space="8" w:color="4472C4" w:themeColor="accent1"/>
                        </w:pBdr>
                        <w:spacing w:after="0"/>
                        <w:jc w:val="center"/>
                        <w:rPr>
                          <w:rFonts w:asciiTheme="majorHAnsi" w:hAnsiTheme="majorHAnsi" w:cstheme="majorHAnsi"/>
                          <w:b/>
                          <w:bCs/>
                          <w:i/>
                          <w:iCs/>
                          <w:color w:val="000000" w:themeColor="text1"/>
                          <w:sz w:val="24"/>
                        </w:rPr>
                      </w:pPr>
                      <w:r w:rsidRPr="000D3DE6">
                        <w:rPr>
                          <w:rFonts w:asciiTheme="majorHAnsi" w:hAnsiTheme="majorHAnsi" w:cstheme="majorHAnsi"/>
                          <w:b/>
                          <w:bCs/>
                          <w:i/>
                          <w:iCs/>
                          <w:color w:val="000000" w:themeColor="text1"/>
                          <w:sz w:val="24"/>
                        </w:rPr>
                        <w:t xml:space="preserve">ENTREPRISES DE </w:t>
                      </w:r>
                      <w:r w:rsidR="00AC60D0">
                        <w:rPr>
                          <w:rFonts w:asciiTheme="majorHAnsi" w:hAnsiTheme="majorHAnsi" w:cstheme="majorHAnsi"/>
                          <w:b/>
                          <w:bCs/>
                          <w:i/>
                          <w:iCs/>
                          <w:color w:val="000000" w:themeColor="text1"/>
                          <w:sz w:val="24"/>
                        </w:rPr>
                        <w:t xml:space="preserve">MOINS </w:t>
                      </w:r>
                      <w:r w:rsidRPr="000D3DE6">
                        <w:rPr>
                          <w:rFonts w:asciiTheme="majorHAnsi" w:hAnsiTheme="majorHAnsi" w:cstheme="majorHAnsi"/>
                          <w:b/>
                          <w:bCs/>
                          <w:i/>
                          <w:iCs/>
                          <w:color w:val="000000" w:themeColor="text1"/>
                          <w:sz w:val="24"/>
                        </w:rPr>
                        <w:t>DE 300 SALARIES</w:t>
                      </w:r>
                    </w:p>
                  </w:txbxContent>
                </v:textbox>
                <w10:wrap type="topAndBottom" anchorx="margin"/>
              </v:shape>
            </w:pict>
          </mc:Fallback>
        </mc:AlternateContent>
      </w:r>
      <w:r w:rsidRPr="00031C2A">
        <w:rPr>
          <w:rFonts w:asciiTheme="majorHAnsi" w:hAnsiTheme="majorHAnsi" w:cstheme="majorHAnsi"/>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Qui a droit à cette formation ?</w:t>
      </w:r>
    </w:p>
    <w:p w14:paraId="13B253FB" w14:textId="77777777" w:rsidR="00E108A7" w:rsidRPr="00031C2A" w:rsidRDefault="00E108A7" w:rsidP="00E108A7">
      <w:pPr>
        <w:pStyle w:val="Paragraphedeliste"/>
        <w:tabs>
          <w:tab w:val="left" w:pos="1320"/>
        </w:tabs>
        <w:spacing w:after="0"/>
        <w:rPr>
          <w:rFonts w:asciiTheme="majorHAnsi" w:hAnsiTheme="majorHAnsi" w:cstheme="majorHAnsi"/>
          <w:b/>
          <w:bCs/>
          <w:color w:val="4472C4" w:themeColor="accent1"/>
          <w:sz w:val="10"/>
          <w:szCs w:val="1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216109" w14:textId="06203D36" w:rsidR="00E108A7" w:rsidRPr="00031C2A" w:rsidRDefault="00E108A7" w:rsidP="00E108A7">
      <w:pPr>
        <w:jc w:val="both"/>
        <w:rPr>
          <w:rFonts w:asciiTheme="majorHAnsi" w:eastAsiaTheme="majorEastAsia" w:hAnsiTheme="majorHAnsi" w:cstheme="majorHAnsi"/>
          <w:color w:val="2F5496" w:themeColor="accent1" w:themeShade="BF"/>
          <w:sz w:val="24"/>
          <w:szCs w:val="24"/>
        </w:rPr>
      </w:pPr>
      <w:r w:rsidRPr="00031C2A">
        <w:rPr>
          <w:rFonts w:asciiTheme="majorHAnsi" w:eastAsiaTheme="majorEastAsia" w:hAnsiTheme="majorHAnsi" w:cstheme="majorHAnsi"/>
          <w:color w:val="2F5496" w:themeColor="accent1" w:themeShade="BF"/>
          <w:sz w:val="24"/>
          <w:szCs w:val="24"/>
        </w:rPr>
        <w:t>Les membres de la délégation du personnel du comité social et économique (dans tous les établissements de plus de 11 salariés), bénéficient de la formation nécessaire à l'exercice de leurs missions en matière de santé, de sécurité et de conditions de travail.</w:t>
      </w:r>
    </w:p>
    <w:p w14:paraId="1DD8E9AE" w14:textId="77777777" w:rsidR="00031C2A" w:rsidRPr="00031C2A" w:rsidRDefault="00031C2A" w:rsidP="00E108A7">
      <w:pPr>
        <w:jc w:val="both"/>
        <w:rPr>
          <w:rFonts w:asciiTheme="majorHAnsi" w:eastAsiaTheme="majorEastAsia" w:hAnsiTheme="majorHAnsi" w:cstheme="majorHAnsi"/>
          <w:color w:val="2F5496" w:themeColor="accent1" w:themeShade="BF"/>
        </w:rPr>
      </w:pPr>
    </w:p>
    <w:p w14:paraId="0C945F54" w14:textId="0CDB5545" w:rsidR="00E108A7" w:rsidRPr="00031C2A" w:rsidRDefault="00E108A7" w:rsidP="00031C2A">
      <w:pPr>
        <w:pStyle w:val="Paragraphedeliste"/>
        <w:numPr>
          <w:ilvl w:val="0"/>
          <w:numId w:val="3"/>
        </w:numPr>
        <w:tabs>
          <w:tab w:val="left" w:pos="1320"/>
        </w:tabs>
        <w:spacing w:after="0" w:line="240" w:lineRule="auto"/>
        <w:jc w:val="center"/>
        <w:rPr>
          <w:rFonts w:asciiTheme="majorHAnsi" w:hAnsiTheme="majorHAnsi" w:cstheme="majorHAnsi"/>
          <w:b/>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1C2A">
        <w:rPr>
          <w:rFonts w:asciiTheme="majorHAnsi" w:hAnsiTheme="majorHAnsi" w:cstheme="majorHAnsi"/>
          <w:b/>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L. 2315-17</w:t>
      </w:r>
      <w:r w:rsidR="007C6676" w:rsidRPr="00031C2A">
        <w:rPr>
          <w:rFonts w:asciiTheme="majorHAnsi" w:hAnsiTheme="majorHAnsi" w:cstheme="majorHAnsi"/>
          <w:b/>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55630192" w14:textId="77777777" w:rsidR="007C6676" w:rsidRPr="00031C2A" w:rsidRDefault="007C6676" w:rsidP="007C6676">
      <w:pPr>
        <w:pStyle w:val="Paragraphedeliste"/>
        <w:tabs>
          <w:tab w:val="left" w:pos="1320"/>
        </w:tabs>
        <w:spacing w:after="0" w:line="240" w:lineRule="auto"/>
        <w:rPr>
          <w:rFonts w:asciiTheme="majorHAnsi" w:hAnsiTheme="majorHAnsi" w:cstheme="majorHAnsi"/>
          <w:b/>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19D0D0" w14:textId="77777777" w:rsidR="00E108A7" w:rsidRPr="00C07905" w:rsidRDefault="00E108A7" w:rsidP="007C6676">
      <w:pPr>
        <w:spacing w:line="240" w:lineRule="auto"/>
        <w:jc w:val="both"/>
        <w:rPr>
          <w:rFonts w:asciiTheme="majorHAnsi" w:eastAsiaTheme="majorEastAsia" w:hAnsiTheme="majorHAnsi" w:cstheme="majorHAnsi"/>
          <w:b/>
          <w:bCs/>
          <w:color w:val="2F5496" w:themeColor="accent1" w:themeShade="BF"/>
          <w:sz w:val="24"/>
          <w:szCs w:val="24"/>
          <w:u w:val="single"/>
        </w:rPr>
      </w:pPr>
      <w:r w:rsidRPr="00C07905">
        <w:rPr>
          <w:rFonts w:asciiTheme="majorHAnsi" w:eastAsiaTheme="majorEastAsia" w:hAnsiTheme="majorHAnsi" w:cstheme="majorHAnsi"/>
          <w:b/>
          <w:bCs/>
          <w:color w:val="2F5496" w:themeColor="accent1" w:themeShade="BF"/>
          <w:sz w:val="24"/>
          <w:szCs w:val="24"/>
          <w:u w:val="single"/>
        </w:rPr>
        <w:t>Les formations des membres du CSE sont dispensées :</w:t>
      </w:r>
    </w:p>
    <w:p w14:paraId="60F71EBA" w14:textId="7E0BF0C3" w:rsidR="00E108A7" w:rsidRPr="00031C2A" w:rsidRDefault="007C6676" w:rsidP="007C6676">
      <w:pPr>
        <w:pStyle w:val="Paragraphedeliste"/>
        <w:numPr>
          <w:ilvl w:val="0"/>
          <w:numId w:val="4"/>
        </w:numPr>
        <w:spacing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Soit</w:t>
      </w:r>
      <w:r w:rsidR="00E108A7" w:rsidRPr="00031C2A">
        <w:rPr>
          <w:rFonts w:asciiTheme="majorHAnsi" w:eastAsiaTheme="majorEastAsia" w:hAnsiTheme="majorHAnsi" w:cstheme="majorHAnsi"/>
          <w:color w:val="2F5496" w:themeColor="accent1" w:themeShade="BF"/>
          <w:sz w:val="20"/>
          <w:szCs w:val="20"/>
        </w:rPr>
        <w:t xml:space="preserve"> par des organismes figurant sur une liste arrêtée par le ministre chargé du travail</w:t>
      </w:r>
      <w:r w:rsidRPr="00031C2A">
        <w:rPr>
          <w:rFonts w:asciiTheme="majorHAnsi" w:eastAsiaTheme="majorEastAsia" w:hAnsiTheme="majorHAnsi" w:cstheme="majorHAnsi"/>
          <w:color w:val="2F5496" w:themeColor="accent1" w:themeShade="BF"/>
          <w:sz w:val="20"/>
          <w:szCs w:val="20"/>
        </w:rPr>
        <w:t xml:space="preserve">, </w:t>
      </w:r>
      <w:r w:rsidR="00E108A7" w:rsidRPr="00031C2A">
        <w:rPr>
          <w:rFonts w:asciiTheme="majorHAnsi" w:eastAsiaTheme="majorEastAsia" w:hAnsiTheme="majorHAnsi" w:cstheme="majorHAnsi"/>
          <w:color w:val="2F5496" w:themeColor="accent1" w:themeShade="BF"/>
          <w:sz w:val="20"/>
          <w:szCs w:val="20"/>
        </w:rPr>
        <w:t>selon la procédure prévue à l’article R. 2145-</w:t>
      </w:r>
      <w:r w:rsidR="00E501CE">
        <w:rPr>
          <w:rFonts w:asciiTheme="majorHAnsi" w:eastAsiaTheme="majorEastAsia" w:hAnsiTheme="majorHAnsi" w:cstheme="majorHAnsi"/>
          <w:color w:val="2F5496" w:themeColor="accent1" w:themeShade="BF"/>
          <w:sz w:val="20"/>
          <w:szCs w:val="20"/>
        </w:rPr>
        <w:t>5</w:t>
      </w:r>
      <w:r w:rsidR="00E108A7" w:rsidRPr="00031C2A">
        <w:rPr>
          <w:rFonts w:asciiTheme="majorHAnsi" w:eastAsiaTheme="majorEastAsia" w:hAnsiTheme="majorHAnsi" w:cstheme="majorHAnsi"/>
          <w:color w:val="2F5496" w:themeColor="accent1" w:themeShade="BF"/>
          <w:sz w:val="20"/>
          <w:szCs w:val="20"/>
        </w:rPr>
        <w:t xml:space="preserve"> (agrément national)</w:t>
      </w:r>
    </w:p>
    <w:p w14:paraId="0362A6E8" w14:textId="4A961DBC" w:rsidR="00E108A7" w:rsidRPr="00031C2A" w:rsidRDefault="007C6676" w:rsidP="007C6676">
      <w:pPr>
        <w:pStyle w:val="Paragraphedeliste"/>
        <w:numPr>
          <w:ilvl w:val="0"/>
          <w:numId w:val="4"/>
        </w:numPr>
        <w:spacing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Soit</w:t>
      </w:r>
      <w:r w:rsidR="00E108A7" w:rsidRPr="00031C2A">
        <w:rPr>
          <w:rFonts w:asciiTheme="majorHAnsi" w:eastAsiaTheme="majorEastAsia" w:hAnsiTheme="majorHAnsi" w:cstheme="majorHAnsi"/>
          <w:color w:val="2F5496" w:themeColor="accent1" w:themeShade="BF"/>
          <w:sz w:val="20"/>
          <w:szCs w:val="20"/>
        </w:rPr>
        <w:t xml:space="preserve"> par des organismes agréés par le préfet de région </w:t>
      </w:r>
    </w:p>
    <w:p w14:paraId="5F846498" w14:textId="59770894" w:rsidR="00E108A7" w:rsidRPr="00031C2A" w:rsidRDefault="00E108A7" w:rsidP="007C6676">
      <w:pPr>
        <w:spacing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 xml:space="preserve">La formation mentionnée à l’article L. 2315-18 est organisée sur une durée minimale de </w:t>
      </w:r>
      <w:r w:rsidR="0003263C">
        <w:rPr>
          <w:rFonts w:asciiTheme="majorHAnsi" w:eastAsiaTheme="majorEastAsia" w:hAnsiTheme="majorHAnsi" w:cstheme="majorHAnsi"/>
          <w:color w:val="2F5496" w:themeColor="accent1" w:themeShade="BF"/>
          <w:sz w:val="20"/>
          <w:szCs w:val="20"/>
        </w:rPr>
        <w:t>trois</w:t>
      </w:r>
      <w:r w:rsidRPr="00031C2A">
        <w:rPr>
          <w:rFonts w:asciiTheme="majorHAnsi" w:eastAsiaTheme="majorEastAsia" w:hAnsiTheme="majorHAnsi" w:cstheme="majorHAnsi"/>
          <w:color w:val="2F5496" w:themeColor="accent1" w:themeShade="BF"/>
          <w:sz w:val="20"/>
          <w:szCs w:val="20"/>
        </w:rPr>
        <w:t xml:space="preserve"> jours dans les entreprises d</w:t>
      </w:r>
      <w:r w:rsidR="0003263C">
        <w:rPr>
          <w:rFonts w:asciiTheme="majorHAnsi" w:eastAsiaTheme="majorEastAsia" w:hAnsiTheme="majorHAnsi" w:cstheme="majorHAnsi"/>
          <w:color w:val="2F5496" w:themeColor="accent1" w:themeShade="BF"/>
          <w:sz w:val="20"/>
          <w:szCs w:val="20"/>
        </w:rPr>
        <w:t xml:space="preserve">e </w:t>
      </w:r>
      <w:r w:rsidRPr="00031C2A">
        <w:rPr>
          <w:rFonts w:asciiTheme="majorHAnsi" w:eastAsiaTheme="majorEastAsia" w:hAnsiTheme="majorHAnsi" w:cstheme="majorHAnsi"/>
          <w:color w:val="2F5496" w:themeColor="accent1" w:themeShade="BF"/>
          <w:sz w:val="20"/>
          <w:szCs w:val="20"/>
        </w:rPr>
        <w:t>moins</w:t>
      </w:r>
      <w:r w:rsidR="0003263C">
        <w:rPr>
          <w:rFonts w:asciiTheme="majorHAnsi" w:eastAsiaTheme="majorEastAsia" w:hAnsiTheme="majorHAnsi" w:cstheme="majorHAnsi"/>
          <w:color w:val="2F5496" w:themeColor="accent1" w:themeShade="BF"/>
          <w:sz w:val="20"/>
          <w:szCs w:val="20"/>
        </w:rPr>
        <w:t xml:space="preserve"> de</w:t>
      </w:r>
      <w:r w:rsidRPr="00031C2A">
        <w:rPr>
          <w:rFonts w:asciiTheme="majorHAnsi" w:eastAsiaTheme="majorEastAsia" w:hAnsiTheme="majorHAnsi" w:cstheme="majorHAnsi"/>
          <w:color w:val="2F5496" w:themeColor="accent1" w:themeShade="BF"/>
          <w:sz w:val="20"/>
          <w:szCs w:val="20"/>
        </w:rPr>
        <w:t xml:space="preserve"> 300 salariés.</w:t>
      </w:r>
    </w:p>
    <w:p w14:paraId="1B118216" w14:textId="491BDF49" w:rsidR="00E108A7" w:rsidRPr="00C07905" w:rsidRDefault="006024C0" w:rsidP="006024C0">
      <w:pPr>
        <w:spacing w:line="240" w:lineRule="auto"/>
        <w:jc w:val="both"/>
        <w:rPr>
          <w:rFonts w:asciiTheme="majorHAnsi" w:eastAsiaTheme="majorEastAsia" w:hAnsiTheme="majorHAnsi" w:cstheme="majorHAnsi"/>
          <w:b/>
          <w:bCs/>
          <w:color w:val="2F5496" w:themeColor="accent1" w:themeShade="BF"/>
          <w:sz w:val="24"/>
          <w:szCs w:val="24"/>
          <w:u w:val="single"/>
        </w:rPr>
      </w:pPr>
      <w:r w:rsidRPr="00C07905">
        <w:rPr>
          <w:rFonts w:asciiTheme="majorHAnsi" w:eastAsiaTheme="majorEastAsia" w:hAnsiTheme="majorHAnsi" w:cstheme="majorHAnsi"/>
          <w:b/>
          <w:bCs/>
          <w:color w:val="2F5496" w:themeColor="accent1" w:themeShade="BF"/>
          <w:sz w:val="24"/>
          <w:szCs w:val="24"/>
          <w:u w:val="single"/>
        </w:rPr>
        <w:t>Les o</w:t>
      </w:r>
      <w:r w:rsidR="00E108A7" w:rsidRPr="00C07905">
        <w:rPr>
          <w:rFonts w:asciiTheme="majorHAnsi" w:eastAsiaTheme="majorEastAsia" w:hAnsiTheme="majorHAnsi" w:cstheme="majorHAnsi"/>
          <w:b/>
          <w:bCs/>
          <w:color w:val="2F5496" w:themeColor="accent1" w:themeShade="BF"/>
          <w:sz w:val="24"/>
          <w:szCs w:val="24"/>
          <w:u w:val="single"/>
        </w:rPr>
        <w:t>bjectifs de la formation :</w:t>
      </w:r>
    </w:p>
    <w:p w14:paraId="09B8533F" w14:textId="77777777" w:rsidR="00E108A7" w:rsidRPr="00031C2A" w:rsidRDefault="00E108A7" w:rsidP="006024C0">
      <w:pPr>
        <w:spacing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La formation santé, sécurité et conditions de travail a pour objectif de préparer les élu(e)s à mieux appréhender leurs prérogatives. Déceler et mesurer les risques professionnels, analyser les conditions de travail des salariés, prévenir les risques professionnels, et améliorer les conditions de travail, telles vont être les missions des élu(e)s du CSE. Ils doivent impérativement gagner en polyvalence pour mener à bien leurs nouvelles fonctions ! </w:t>
      </w:r>
    </w:p>
    <w:p w14:paraId="7F5E55C6" w14:textId="16B29522" w:rsidR="00E108A7" w:rsidRDefault="00E108A7" w:rsidP="00C07905">
      <w:pPr>
        <w:spacing w:line="240" w:lineRule="auto"/>
        <w:jc w:val="center"/>
        <w:rPr>
          <w:rFonts w:asciiTheme="majorHAnsi" w:eastAsiaTheme="majorEastAsia" w:hAnsiTheme="majorHAnsi" w:cstheme="majorHAnsi"/>
          <w:color w:val="2F5496" w:themeColor="accent1" w:themeShade="BF"/>
          <w:sz w:val="20"/>
          <w:szCs w:val="20"/>
          <w:u w:val="single"/>
        </w:rPr>
      </w:pPr>
      <w:r w:rsidRPr="00031C2A">
        <w:rPr>
          <w:rFonts w:asciiTheme="majorHAnsi" w:eastAsiaTheme="majorEastAsia" w:hAnsiTheme="majorHAnsi" w:cstheme="majorHAnsi"/>
          <w:color w:val="2F5496" w:themeColor="accent1" w:themeShade="BF"/>
          <w:sz w:val="20"/>
          <w:szCs w:val="20"/>
          <w:u w:val="single"/>
        </w:rPr>
        <w:t>Au cours de cette formation, le stagiaire apprendra à :</w:t>
      </w:r>
    </w:p>
    <w:p w14:paraId="720D9421" w14:textId="77777777" w:rsidR="00ED2D4D" w:rsidRDefault="00ED2D4D" w:rsidP="00ED2D4D">
      <w:pPr>
        <w:pStyle w:val="Paragraphedeliste"/>
        <w:numPr>
          <w:ilvl w:val="0"/>
          <w:numId w:val="15"/>
        </w:numPr>
        <w:spacing w:line="240" w:lineRule="auto"/>
        <w:jc w:val="both"/>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color w:val="2F5496" w:themeColor="accent1" w:themeShade="BF"/>
          <w:sz w:val="20"/>
          <w:szCs w:val="20"/>
        </w:rPr>
        <w:t>Se refamiliariser avec le rôle et les missions des membres du CSE</w:t>
      </w:r>
    </w:p>
    <w:p w14:paraId="0DF8AA48" w14:textId="77777777" w:rsidR="00ED2D4D" w:rsidRDefault="00ED2D4D" w:rsidP="00ED2D4D">
      <w:pPr>
        <w:pStyle w:val="Paragraphedeliste"/>
        <w:numPr>
          <w:ilvl w:val="0"/>
          <w:numId w:val="15"/>
        </w:numPr>
        <w:spacing w:line="240" w:lineRule="auto"/>
        <w:jc w:val="both"/>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color w:val="2F5496" w:themeColor="accent1" w:themeShade="BF"/>
          <w:sz w:val="20"/>
          <w:szCs w:val="20"/>
        </w:rPr>
        <w:t>Connaître les méthodes et procédés à mettre en œuvre pour prévenir les risques professionnels et améliorer les conditions de travail</w:t>
      </w:r>
    </w:p>
    <w:p w14:paraId="17A93C0A" w14:textId="77777777" w:rsidR="00ED2D4D" w:rsidRDefault="00ED2D4D" w:rsidP="00ED2D4D">
      <w:pPr>
        <w:pStyle w:val="Paragraphedeliste"/>
        <w:numPr>
          <w:ilvl w:val="0"/>
          <w:numId w:val="15"/>
        </w:numPr>
        <w:spacing w:line="240" w:lineRule="auto"/>
        <w:jc w:val="both"/>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color w:val="2F5496" w:themeColor="accent1" w:themeShade="BF"/>
          <w:sz w:val="20"/>
          <w:szCs w:val="20"/>
        </w:rPr>
        <w:t>Participer activement au développement de la prévention des risques dans son établissement</w:t>
      </w:r>
    </w:p>
    <w:p w14:paraId="527101BB" w14:textId="77777777" w:rsidR="00ED2D4D" w:rsidRDefault="00ED2D4D" w:rsidP="00ED2D4D">
      <w:pPr>
        <w:pStyle w:val="Paragraphedeliste"/>
        <w:numPr>
          <w:ilvl w:val="0"/>
          <w:numId w:val="15"/>
        </w:numPr>
        <w:spacing w:line="240" w:lineRule="auto"/>
        <w:jc w:val="both"/>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color w:val="2F5496" w:themeColor="accent1" w:themeShade="BF"/>
          <w:sz w:val="20"/>
          <w:szCs w:val="20"/>
        </w:rPr>
        <w:t>Construire des objectifs d’amélioration et établir son plan d’actions</w:t>
      </w:r>
    </w:p>
    <w:p w14:paraId="6E942186" w14:textId="6E78ABF7" w:rsidR="00031C2A" w:rsidRDefault="00031C2A" w:rsidP="00031C2A">
      <w:pPr>
        <w:pStyle w:val="Paragraphedeliste"/>
        <w:spacing w:line="240" w:lineRule="auto"/>
        <w:jc w:val="both"/>
        <w:rPr>
          <w:rFonts w:asciiTheme="majorHAnsi" w:eastAsiaTheme="majorEastAsia" w:hAnsiTheme="majorHAnsi" w:cstheme="majorHAnsi"/>
          <w:color w:val="2F5496" w:themeColor="accent1" w:themeShade="BF"/>
          <w:sz w:val="20"/>
          <w:szCs w:val="20"/>
        </w:rPr>
      </w:pPr>
    </w:p>
    <w:p w14:paraId="266A2256" w14:textId="77777777" w:rsidR="00031C2A" w:rsidRPr="00031C2A" w:rsidRDefault="00031C2A" w:rsidP="00031C2A">
      <w:pPr>
        <w:pStyle w:val="Paragraphedeliste"/>
        <w:spacing w:line="240" w:lineRule="auto"/>
        <w:jc w:val="both"/>
        <w:rPr>
          <w:rFonts w:asciiTheme="majorHAnsi" w:eastAsiaTheme="majorEastAsia" w:hAnsiTheme="majorHAnsi" w:cstheme="majorHAnsi"/>
          <w:color w:val="2F5496" w:themeColor="accent1" w:themeShade="BF"/>
          <w:sz w:val="24"/>
          <w:szCs w:val="24"/>
        </w:rPr>
      </w:pPr>
    </w:p>
    <w:tbl>
      <w:tblPr>
        <w:tblStyle w:val="TableauGrille4-Accentuation1"/>
        <w:tblW w:w="9120" w:type="dxa"/>
        <w:tblLook w:val="04A0" w:firstRow="1" w:lastRow="0" w:firstColumn="1" w:lastColumn="0" w:noHBand="0" w:noVBand="1"/>
      </w:tblPr>
      <w:tblGrid>
        <w:gridCol w:w="2279"/>
        <w:gridCol w:w="2279"/>
        <w:gridCol w:w="2281"/>
        <w:gridCol w:w="2281"/>
      </w:tblGrid>
      <w:tr w:rsidR="00984B31" w:rsidRPr="00031C2A" w14:paraId="14805518" w14:textId="77777777" w:rsidTr="00062C49">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79" w:type="dxa"/>
          </w:tcPr>
          <w:p w14:paraId="654EFAB4" w14:textId="67DEACD5" w:rsidR="00984B31" w:rsidRPr="00031C2A" w:rsidRDefault="00062C49" w:rsidP="00062C49">
            <w:pPr>
              <w:jc w:val="center"/>
              <w:rPr>
                <w:sz w:val="18"/>
                <w:szCs w:val="18"/>
              </w:rPr>
            </w:pPr>
            <w:r w:rsidRPr="00031C2A">
              <w:rPr>
                <w:rFonts w:asciiTheme="majorHAnsi" w:eastAsiaTheme="majorEastAsia" w:hAnsiTheme="majorHAnsi" w:cstheme="majorHAnsi"/>
                <w:sz w:val="20"/>
                <w:szCs w:val="20"/>
              </w:rPr>
              <w:t>PRE-REQUIS</w:t>
            </w:r>
          </w:p>
        </w:tc>
        <w:tc>
          <w:tcPr>
            <w:tcW w:w="2279" w:type="dxa"/>
          </w:tcPr>
          <w:p w14:paraId="21F4B3C5" w14:textId="3B95F2BE" w:rsidR="00984B31" w:rsidRPr="00031C2A" w:rsidRDefault="00062C49" w:rsidP="00062C49">
            <w:pPr>
              <w:jc w:val="center"/>
              <w:cnfStyle w:val="100000000000" w:firstRow="1" w:lastRow="0" w:firstColumn="0" w:lastColumn="0" w:oddVBand="0" w:evenVBand="0" w:oddHBand="0" w:evenHBand="0" w:firstRowFirstColumn="0" w:firstRowLastColumn="0" w:lastRowFirstColumn="0" w:lastRowLastColumn="0"/>
              <w:rPr>
                <w:sz w:val="18"/>
                <w:szCs w:val="18"/>
              </w:rPr>
            </w:pPr>
            <w:r w:rsidRPr="00031C2A">
              <w:rPr>
                <w:sz w:val="18"/>
                <w:szCs w:val="18"/>
              </w:rPr>
              <w:t>PUBLIC</w:t>
            </w:r>
          </w:p>
        </w:tc>
        <w:tc>
          <w:tcPr>
            <w:tcW w:w="2281" w:type="dxa"/>
          </w:tcPr>
          <w:p w14:paraId="43A14104" w14:textId="40EFA1FB" w:rsidR="00984B31" w:rsidRPr="00031C2A" w:rsidRDefault="00062C49" w:rsidP="00062C49">
            <w:pPr>
              <w:jc w:val="center"/>
              <w:cnfStyle w:val="100000000000" w:firstRow="1" w:lastRow="0" w:firstColumn="0" w:lastColumn="0" w:oddVBand="0" w:evenVBand="0" w:oddHBand="0" w:evenHBand="0" w:firstRowFirstColumn="0" w:firstRowLastColumn="0" w:lastRowFirstColumn="0" w:lastRowLastColumn="0"/>
              <w:rPr>
                <w:sz w:val="18"/>
                <w:szCs w:val="18"/>
              </w:rPr>
            </w:pPr>
            <w:r w:rsidRPr="00031C2A">
              <w:rPr>
                <w:sz w:val="18"/>
                <w:szCs w:val="18"/>
              </w:rPr>
              <w:t>DUREE DU STAGE</w:t>
            </w:r>
          </w:p>
        </w:tc>
        <w:tc>
          <w:tcPr>
            <w:tcW w:w="2281" w:type="dxa"/>
          </w:tcPr>
          <w:p w14:paraId="1C4815FD" w14:textId="6C1BA025" w:rsidR="00984B31" w:rsidRPr="00031C2A" w:rsidRDefault="00062C49" w:rsidP="00062C49">
            <w:pPr>
              <w:jc w:val="center"/>
              <w:cnfStyle w:val="100000000000" w:firstRow="1" w:lastRow="0" w:firstColumn="0" w:lastColumn="0" w:oddVBand="0" w:evenVBand="0" w:oddHBand="0" w:evenHBand="0" w:firstRowFirstColumn="0" w:firstRowLastColumn="0" w:lastRowFirstColumn="0" w:lastRowLastColumn="0"/>
              <w:rPr>
                <w:sz w:val="18"/>
                <w:szCs w:val="18"/>
              </w:rPr>
            </w:pPr>
            <w:r w:rsidRPr="00031C2A">
              <w:rPr>
                <w:sz w:val="18"/>
                <w:szCs w:val="18"/>
              </w:rPr>
              <w:t>TARIF</w:t>
            </w:r>
          </w:p>
        </w:tc>
      </w:tr>
      <w:tr w:rsidR="00984B31" w:rsidRPr="00031C2A" w14:paraId="41399B4F" w14:textId="77777777" w:rsidTr="00062C49">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279" w:type="dxa"/>
          </w:tcPr>
          <w:p w14:paraId="3831E21C" w14:textId="77777777" w:rsidR="00984B31" w:rsidRPr="003E50A1" w:rsidRDefault="00984B31" w:rsidP="003E50A1">
            <w:pPr>
              <w:jc w:val="center"/>
              <w:rPr>
                <w:rFonts w:asciiTheme="majorHAnsi" w:eastAsiaTheme="majorEastAsia" w:hAnsiTheme="majorHAnsi" w:cstheme="majorHAnsi"/>
                <w:color w:val="2F5496" w:themeColor="accent1" w:themeShade="BF"/>
                <w:sz w:val="20"/>
                <w:szCs w:val="20"/>
              </w:rPr>
            </w:pPr>
          </w:p>
          <w:p w14:paraId="1A4D2674" w14:textId="64955C1F" w:rsidR="00062C49" w:rsidRPr="003E50A1" w:rsidRDefault="003E50A1" w:rsidP="003E50A1">
            <w:pPr>
              <w:spacing w:after="160"/>
              <w:jc w:val="center"/>
              <w:rPr>
                <w:rFonts w:asciiTheme="majorHAnsi" w:eastAsiaTheme="majorEastAsia" w:hAnsiTheme="majorHAnsi" w:cstheme="majorHAnsi"/>
                <w:b w:val="0"/>
                <w:bCs w:val="0"/>
                <w:color w:val="2F5496" w:themeColor="accent1" w:themeShade="BF"/>
                <w:sz w:val="20"/>
                <w:szCs w:val="20"/>
              </w:rPr>
            </w:pPr>
            <w:r w:rsidRPr="003E50A1">
              <w:rPr>
                <w:rFonts w:asciiTheme="majorHAnsi" w:eastAsiaTheme="majorEastAsia" w:hAnsiTheme="majorHAnsi" w:cstheme="majorHAnsi"/>
                <w:b w:val="0"/>
                <w:bCs w:val="0"/>
                <w:color w:val="2F5496" w:themeColor="accent1" w:themeShade="BF"/>
                <w:sz w:val="20"/>
                <w:szCs w:val="20"/>
              </w:rPr>
              <w:t>Membres du CSE ayant exercé</w:t>
            </w:r>
            <w:r>
              <w:rPr>
                <w:rFonts w:asciiTheme="majorHAnsi" w:eastAsiaTheme="majorEastAsia" w:hAnsiTheme="majorHAnsi" w:cstheme="majorHAnsi"/>
                <w:b w:val="0"/>
                <w:bCs w:val="0"/>
                <w:color w:val="2F5496" w:themeColor="accent1" w:themeShade="BF"/>
                <w:sz w:val="20"/>
                <w:szCs w:val="20"/>
              </w:rPr>
              <w:t>s</w:t>
            </w:r>
            <w:r w:rsidRPr="003E50A1">
              <w:rPr>
                <w:rFonts w:asciiTheme="majorHAnsi" w:eastAsiaTheme="majorEastAsia" w:hAnsiTheme="majorHAnsi" w:cstheme="majorHAnsi"/>
                <w:b w:val="0"/>
                <w:bCs w:val="0"/>
                <w:color w:val="2F5496" w:themeColor="accent1" w:themeShade="BF"/>
                <w:sz w:val="20"/>
                <w:szCs w:val="20"/>
              </w:rPr>
              <w:t xml:space="preserve"> pendant 4 ans consécutifs ou non</w:t>
            </w:r>
          </w:p>
        </w:tc>
        <w:tc>
          <w:tcPr>
            <w:tcW w:w="2279" w:type="dxa"/>
          </w:tcPr>
          <w:p w14:paraId="4B8EEC9E" w14:textId="77777777" w:rsidR="00984B31" w:rsidRPr="00031C2A" w:rsidRDefault="00984B31" w:rsidP="00E108A7">
            <w:pPr>
              <w:cnfStyle w:val="000000100000" w:firstRow="0" w:lastRow="0" w:firstColumn="0" w:lastColumn="0" w:oddVBand="0" w:evenVBand="0" w:oddHBand="1" w:evenHBand="0" w:firstRowFirstColumn="0" w:firstRowLastColumn="0" w:lastRowFirstColumn="0" w:lastRowLastColumn="0"/>
              <w:rPr>
                <w:sz w:val="18"/>
                <w:szCs w:val="18"/>
              </w:rPr>
            </w:pPr>
          </w:p>
          <w:p w14:paraId="451839A6" w14:textId="1010598F" w:rsidR="00062C49" w:rsidRPr="00031C2A" w:rsidRDefault="00062C49" w:rsidP="00062C49">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Les membres du CSE</w:t>
            </w:r>
          </w:p>
          <w:p w14:paraId="1CC8F47A" w14:textId="7D51F0C7" w:rsidR="00062C49" w:rsidRPr="00031C2A" w:rsidRDefault="00062C49" w:rsidP="00062C4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281" w:type="dxa"/>
          </w:tcPr>
          <w:p w14:paraId="4A3248C3" w14:textId="77777777" w:rsidR="00984B31" w:rsidRPr="00031C2A" w:rsidRDefault="00984B31" w:rsidP="00E108A7">
            <w:pPr>
              <w:cnfStyle w:val="000000100000" w:firstRow="0" w:lastRow="0" w:firstColumn="0" w:lastColumn="0" w:oddVBand="0" w:evenVBand="0" w:oddHBand="1" w:evenHBand="0" w:firstRowFirstColumn="0" w:firstRowLastColumn="0" w:lastRowFirstColumn="0" w:lastRowLastColumn="0"/>
              <w:rPr>
                <w:sz w:val="18"/>
                <w:szCs w:val="18"/>
              </w:rPr>
            </w:pPr>
          </w:p>
          <w:p w14:paraId="5133D194" w14:textId="68688792" w:rsidR="00062C49" w:rsidRPr="00031C2A" w:rsidRDefault="007F4DE6" w:rsidP="00062C49">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color w:val="2F5496" w:themeColor="accent1" w:themeShade="BF"/>
                <w:sz w:val="20"/>
                <w:szCs w:val="20"/>
              </w:rPr>
              <w:t>3</w:t>
            </w:r>
            <w:r w:rsidR="00062C49" w:rsidRPr="00031C2A">
              <w:rPr>
                <w:rFonts w:asciiTheme="majorHAnsi" w:eastAsiaTheme="majorEastAsia" w:hAnsiTheme="majorHAnsi" w:cstheme="majorHAnsi"/>
                <w:color w:val="2F5496" w:themeColor="accent1" w:themeShade="BF"/>
                <w:sz w:val="20"/>
                <w:szCs w:val="20"/>
              </w:rPr>
              <w:t xml:space="preserve"> </w:t>
            </w:r>
            <w:r w:rsidR="004B21A6">
              <w:rPr>
                <w:rFonts w:asciiTheme="majorHAnsi" w:eastAsiaTheme="majorEastAsia" w:hAnsiTheme="majorHAnsi" w:cstheme="majorHAnsi"/>
                <w:color w:val="2F5496" w:themeColor="accent1" w:themeShade="BF"/>
                <w:sz w:val="20"/>
                <w:szCs w:val="20"/>
              </w:rPr>
              <w:t>jours</w:t>
            </w:r>
          </w:p>
          <w:p w14:paraId="6457B8F8" w14:textId="0B940FE4" w:rsidR="00062C49" w:rsidRPr="00031C2A" w:rsidRDefault="00062C49" w:rsidP="00062C4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281" w:type="dxa"/>
          </w:tcPr>
          <w:p w14:paraId="3CFB9315" w14:textId="77777777" w:rsidR="00984B31" w:rsidRPr="00031C2A" w:rsidRDefault="00984B31" w:rsidP="00E108A7">
            <w:pPr>
              <w:cnfStyle w:val="000000100000" w:firstRow="0" w:lastRow="0" w:firstColumn="0" w:lastColumn="0" w:oddVBand="0" w:evenVBand="0" w:oddHBand="1" w:evenHBand="0" w:firstRowFirstColumn="0" w:firstRowLastColumn="0" w:lastRowFirstColumn="0" w:lastRowLastColumn="0"/>
              <w:rPr>
                <w:sz w:val="18"/>
                <w:szCs w:val="18"/>
              </w:rPr>
            </w:pPr>
          </w:p>
          <w:p w14:paraId="145FFB55" w14:textId="4E7FF3E9" w:rsidR="00062C49" w:rsidRPr="00031C2A" w:rsidRDefault="00712B60" w:rsidP="00062C49">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189D">
              <w:rPr>
                <w:rFonts w:asciiTheme="majorHAnsi" w:eastAsiaTheme="majorEastAsia" w:hAnsiTheme="majorHAnsi" w:cstheme="majorHAnsi"/>
                <w:color w:val="2F5496" w:themeColor="accent1" w:themeShade="BF"/>
                <w:sz w:val="20"/>
                <w:szCs w:val="20"/>
              </w:rPr>
              <w:t>369€ par jour</w:t>
            </w:r>
            <w:r w:rsidR="00896950">
              <w:rPr>
                <w:rFonts w:asciiTheme="majorHAnsi" w:eastAsiaTheme="majorEastAsia" w:hAnsiTheme="majorHAnsi" w:cstheme="majorHAnsi"/>
                <w:color w:val="2F5496" w:themeColor="accent1" w:themeShade="BF"/>
                <w:sz w:val="20"/>
                <w:szCs w:val="20"/>
              </w:rPr>
              <w:t>/stagiaire</w:t>
            </w:r>
          </w:p>
        </w:tc>
      </w:tr>
    </w:tbl>
    <w:p w14:paraId="2C23A4DE" w14:textId="77777777" w:rsidR="00031C2A" w:rsidRPr="00C07905" w:rsidRDefault="00031C2A" w:rsidP="00E108A7">
      <w:pPr>
        <w:rPr>
          <w:sz w:val="36"/>
          <w:szCs w:val="36"/>
        </w:rPr>
      </w:pPr>
    </w:p>
    <w:p w14:paraId="42D4963C" w14:textId="77777777" w:rsidR="00E108A7" w:rsidRPr="00031C2A" w:rsidRDefault="00E108A7" w:rsidP="006024C0">
      <w:pPr>
        <w:spacing w:line="240" w:lineRule="auto"/>
        <w:jc w:val="both"/>
        <w:rPr>
          <w:rFonts w:asciiTheme="majorHAnsi" w:eastAsiaTheme="majorEastAsia" w:hAnsiTheme="majorHAnsi" w:cstheme="majorHAnsi"/>
          <w:b/>
          <w:bCs/>
          <w:color w:val="2F5496" w:themeColor="accent1" w:themeShade="BF"/>
          <w:u w:val="single"/>
        </w:rPr>
      </w:pPr>
      <w:r w:rsidRPr="00031C2A">
        <w:rPr>
          <w:rFonts w:asciiTheme="majorHAnsi" w:eastAsiaTheme="majorEastAsia" w:hAnsiTheme="majorHAnsi" w:cstheme="majorHAnsi"/>
          <w:b/>
          <w:bCs/>
          <w:color w:val="2F5496" w:themeColor="accent1" w:themeShade="BF"/>
          <w:u w:val="single"/>
        </w:rPr>
        <w:t xml:space="preserve">Intervenants : </w:t>
      </w:r>
    </w:p>
    <w:p w14:paraId="37C01A3A" w14:textId="4FF07773" w:rsidR="006024C0" w:rsidRPr="00896950" w:rsidRDefault="00E108A7" w:rsidP="00896950">
      <w:pPr>
        <w:pStyle w:val="Paragraphedeliste"/>
        <w:numPr>
          <w:ilvl w:val="0"/>
          <w:numId w:val="5"/>
        </w:numPr>
        <w:spacing w:after="0"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b/>
          <w:bCs/>
          <w:color w:val="2F5496" w:themeColor="accent1" w:themeShade="BF"/>
          <w:sz w:val="20"/>
          <w:szCs w:val="20"/>
        </w:rPr>
        <w:t>Sonia</w:t>
      </w:r>
      <w:r w:rsidR="006024C0" w:rsidRPr="00031C2A">
        <w:rPr>
          <w:rFonts w:asciiTheme="majorHAnsi" w:eastAsiaTheme="majorEastAsia" w:hAnsiTheme="majorHAnsi" w:cstheme="majorHAnsi"/>
          <w:b/>
          <w:bCs/>
          <w:color w:val="2F5496" w:themeColor="accent1" w:themeShade="BF"/>
          <w:sz w:val="20"/>
          <w:szCs w:val="20"/>
        </w:rPr>
        <w:t xml:space="preserve"> ARNOUD</w:t>
      </w:r>
      <w:r w:rsidR="00896950">
        <w:rPr>
          <w:rFonts w:asciiTheme="majorHAnsi" w:eastAsiaTheme="majorEastAsia" w:hAnsiTheme="majorHAnsi" w:cstheme="majorHAnsi"/>
          <w:b/>
          <w:bCs/>
          <w:color w:val="2F5496" w:themeColor="accent1" w:themeShade="BF"/>
          <w:sz w:val="20"/>
          <w:szCs w:val="20"/>
        </w:rPr>
        <w:t xml:space="preserve"> : </w:t>
      </w:r>
      <w:r w:rsidR="00896950">
        <w:rPr>
          <w:rFonts w:asciiTheme="majorHAnsi" w:eastAsiaTheme="majorEastAsia" w:hAnsiTheme="majorHAnsi" w:cstheme="majorHAnsi"/>
          <w:color w:val="2F5496" w:themeColor="accent1" w:themeShade="BF"/>
          <w:sz w:val="20"/>
          <w:szCs w:val="20"/>
        </w:rPr>
        <w:t>Formatrice SSCT</w:t>
      </w:r>
    </w:p>
    <w:p w14:paraId="7042341A" w14:textId="344E921B" w:rsidR="006024C0" w:rsidRDefault="00E108A7" w:rsidP="006024C0">
      <w:pPr>
        <w:pStyle w:val="Paragraphedeliste"/>
        <w:numPr>
          <w:ilvl w:val="0"/>
          <w:numId w:val="5"/>
        </w:numPr>
        <w:spacing w:after="0"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b/>
          <w:bCs/>
          <w:color w:val="2F5496" w:themeColor="accent1" w:themeShade="BF"/>
          <w:sz w:val="20"/>
          <w:szCs w:val="20"/>
        </w:rPr>
        <w:t xml:space="preserve">Vincent </w:t>
      </w:r>
      <w:r w:rsidR="006024C0" w:rsidRPr="00031C2A">
        <w:rPr>
          <w:rFonts w:asciiTheme="majorHAnsi" w:eastAsiaTheme="majorEastAsia" w:hAnsiTheme="majorHAnsi" w:cstheme="majorHAnsi"/>
          <w:b/>
          <w:bCs/>
          <w:color w:val="2F5496" w:themeColor="accent1" w:themeShade="BF"/>
          <w:sz w:val="20"/>
          <w:szCs w:val="20"/>
        </w:rPr>
        <w:t>GRUET :</w:t>
      </w:r>
      <w:r w:rsidR="006024C0" w:rsidRPr="00031C2A">
        <w:rPr>
          <w:rFonts w:asciiTheme="majorHAnsi" w:eastAsiaTheme="majorEastAsia" w:hAnsiTheme="majorHAnsi" w:cstheme="majorHAnsi"/>
          <w:color w:val="2F5496" w:themeColor="accent1" w:themeShade="BF"/>
          <w:sz w:val="20"/>
          <w:szCs w:val="20"/>
        </w:rPr>
        <w:t xml:space="preserve"> P</w:t>
      </w:r>
      <w:r w:rsidRPr="00031C2A">
        <w:rPr>
          <w:rFonts w:asciiTheme="majorHAnsi" w:eastAsiaTheme="majorEastAsia" w:hAnsiTheme="majorHAnsi" w:cstheme="majorHAnsi"/>
          <w:color w:val="2F5496" w:themeColor="accent1" w:themeShade="BF"/>
          <w:sz w:val="20"/>
          <w:szCs w:val="20"/>
        </w:rPr>
        <w:t>réventeur sécurité et formateur SSCT</w:t>
      </w:r>
    </w:p>
    <w:p w14:paraId="3F3C11E5" w14:textId="77777777" w:rsidR="00B14CF5" w:rsidRDefault="00B14CF5" w:rsidP="00B14CF5">
      <w:pPr>
        <w:pStyle w:val="Paragraphedeliste"/>
        <w:numPr>
          <w:ilvl w:val="0"/>
          <w:numId w:val="5"/>
        </w:numPr>
        <w:spacing w:after="0" w:line="240" w:lineRule="auto"/>
        <w:jc w:val="both"/>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b/>
          <w:bCs/>
          <w:color w:val="2F5496" w:themeColor="accent1" w:themeShade="BF"/>
          <w:sz w:val="20"/>
          <w:szCs w:val="20"/>
        </w:rPr>
        <w:t>Gérald Gore :</w:t>
      </w:r>
      <w:r>
        <w:rPr>
          <w:rFonts w:asciiTheme="majorHAnsi" w:eastAsiaTheme="majorEastAsia" w:hAnsiTheme="majorHAnsi" w:cstheme="majorHAnsi"/>
          <w:color w:val="2F5496" w:themeColor="accent1" w:themeShade="BF"/>
          <w:sz w:val="20"/>
          <w:szCs w:val="20"/>
        </w:rPr>
        <w:t xml:space="preserve"> Formateur SSCT</w:t>
      </w:r>
    </w:p>
    <w:p w14:paraId="4547F425" w14:textId="77777777" w:rsidR="00B14CF5" w:rsidRPr="00031C2A" w:rsidRDefault="00B14CF5" w:rsidP="00B14CF5">
      <w:pPr>
        <w:pStyle w:val="Paragraphedeliste"/>
        <w:spacing w:after="0" w:line="240" w:lineRule="auto"/>
        <w:jc w:val="both"/>
        <w:rPr>
          <w:rFonts w:asciiTheme="majorHAnsi" w:eastAsiaTheme="majorEastAsia" w:hAnsiTheme="majorHAnsi" w:cstheme="majorHAnsi"/>
          <w:color w:val="2F5496" w:themeColor="accent1" w:themeShade="BF"/>
          <w:sz w:val="20"/>
          <w:szCs w:val="20"/>
        </w:rPr>
      </w:pPr>
    </w:p>
    <w:p w14:paraId="709464C5" w14:textId="250D7445" w:rsidR="00E108A7" w:rsidRPr="00031C2A" w:rsidRDefault="00E108A7" w:rsidP="00BF0A95">
      <w:pPr>
        <w:pStyle w:val="Paragraphedeliste"/>
        <w:spacing w:after="0" w:line="240" w:lineRule="auto"/>
        <w:jc w:val="both"/>
        <w:rPr>
          <w:rFonts w:asciiTheme="majorHAnsi" w:eastAsiaTheme="majorEastAsia" w:hAnsiTheme="majorHAnsi" w:cstheme="majorHAnsi"/>
          <w:color w:val="2F5496" w:themeColor="accent1" w:themeShade="BF"/>
          <w:sz w:val="20"/>
          <w:szCs w:val="20"/>
        </w:rPr>
      </w:pPr>
    </w:p>
    <w:p w14:paraId="3EDFE281" w14:textId="24C3C051" w:rsidR="006024C0" w:rsidRPr="00031C2A" w:rsidRDefault="006024C0" w:rsidP="006024C0">
      <w:pPr>
        <w:spacing w:after="0" w:line="240" w:lineRule="auto"/>
        <w:jc w:val="both"/>
        <w:rPr>
          <w:rFonts w:asciiTheme="majorHAnsi" w:eastAsiaTheme="majorEastAsia" w:hAnsiTheme="majorHAnsi" w:cstheme="majorHAnsi"/>
          <w:color w:val="2F5496" w:themeColor="accent1" w:themeShade="BF"/>
          <w:sz w:val="20"/>
          <w:szCs w:val="20"/>
        </w:rPr>
      </w:pPr>
    </w:p>
    <w:p w14:paraId="07EAC5C4" w14:textId="77777777" w:rsidR="00E108A7" w:rsidRPr="00031C2A" w:rsidRDefault="00E108A7" w:rsidP="006024C0">
      <w:pPr>
        <w:spacing w:line="240" w:lineRule="auto"/>
        <w:jc w:val="both"/>
        <w:rPr>
          <w:rFonts w:asciiTheme="majorHAnsi" w:eastAsiaTheme="majorEastAsia" w:hAnsiTheme="majorHAnsi" w:cstheme="majorHAnsi"/>
          <w:b/>
          <w:bCs/>
          <w:color w:val="2F5496" w:themeColor="accent1" w:themeShade="BF"/>
          <w:u w:val="single"/>
        </w:rPr>
      </w:pPr>
      <w:r w:rsidRPr="00031C2A">
        <w:rPr>
          <w:rFonts w:asciiTheme="majorHAnsi" w:eastAsiaTheme="majorEastAsia" w:hAnsiTheme="majorHAnsi" w:cstheme="majorHAnsi"/>
          <w:b/>
          <w:bCs/>
          <w:color w:val="2F5496" w:themeColor="accent1" w:themeShade="BF"/>
          <w:u w:val="single"/>
        </w:rPr>
        <w:t>Moyens d’activité mis en œuvre et supports pédagogiques utilisés :</w:t>
      </w:r>
    </w:p>
    <w:p w14:paraId="54B1AEC4" w14:textId="41D55339" w:rsidR="00E108A7" w:rsidRDefault="00E108A7" w:rsidP="00031C2A">
      <w:pPr>
        <w:pStyle w:val="Paragraphedeliste"/>
        <w:numPr>
          <w:ilvl w:val="0"/>
          <w:numId w:val="7"/>
        </w:numPr>
        <w:spacing w:after="0"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 xml:space="preserve">Plateforme digitale sur </w:t>
      </w:r>
      <w:proofErr w:type="spellStart"/>
      <w:r w:rsidRPr="00031C2A">
        <w:rPr>
          <w:rFonts w:asciiTheme="majorHAnsi" w:eastAsiaTheme="majorEastAsia" w:hAnsiTheme="majorHAnsi" w:cstheme="majorHAnsi"/>
          <w:color w:val="2F5496" w:themeColor="accent1" w:themeShade="BF"/>
          <w:sz w:val="20"/>
          <w:szCs w:val="20"/>
        </w:rPr>
        <w:t>Learnybox</w:t>
      </w:r>
      <w:proofErr w:type="spellEnd"/>
      <w:r w:rsidRPr="00031C2A">
        <w:rPr>
          <w:rFonts w:asciiTheme="majorHAnsi" w:eastAsiaTheme="majorEastAsia" w:hAnsiTheme="majorHAnsi" w:cstheme="majorHAnsi"/>
          <w:color w:val="2F5496" w:themeColor="accent1" w:themeShade="BF"/>
          <w:sz w:val="20"/>
          <w:szCs w:val="20"/>
        </w:rPr>
        <w:t xml:space="preserve">, animation, interactivité, quiz </w:t>
      </w:r>
      <w:r w:rsidR="00031C2A" w:rsidRPr="00031C2A">
        <w:rPr>
          <w:rFonts w:asciiTheme="majorHAnsi" w:eastAsiaTheme="majorEastAsia" w:hAnsiTheme="majorHAnsi" w:cstheme="majorHAnsi"/>
          <w:color w:val="2F5496" w:themeColor="accent1" w:themeShade="BF"/>
          <w:sz w:val="20"/>
          <w:szCs w:val="20"/>
        </w:rPr>
        <w:t>interactifs</w:t>
      </w:r>
      <w:r w:rsidRPr="00031C2A">
        <w:rPr>
          <w:rFonts w:asciiTheme="majorHAnsi" w:eastAsiaTheme="majorEastAsia" w:hAnsiTheme="majorHAnsi" w:cstheme="majorHAnsi"/>
          <w:color w:val="2F5496" w:themeColor="accent1" w:themeShade="BF"/>
          <w:sz w:val="20"/>
          <w:szCs w:val="20"/>
        </w:rPr>
        <w:t>, vidéos</w:t>
      </w:r>
      <w:r w:rsidR="00031C2A" w:rsidRPr="00031C2A">
        <w:rPr>
          <w:rFonts w:asciiTheme="majorHAnsi" w:eastAsiaTheme="majorEastAsia" w:hAnsiTheme="majorHAnsi" w:cstheme="majorHAnsi"/>
          <w:color w:val="2F5496" w:themeColor="accent1" w:themeShade="BF"/>
          <w:sz w:val="20"/>
          <w:szCs w:val="20"/>
        </w:rPr>
        <w:t xml:space="preserve"> pédagogiques</w:t>
      </w:r>
    </w:p>
    <w:p w14:paraId="2FE676DE" w14:textId="5F85D143" w:rsidR="00346062" w:rsidRPr="00031C2A" w:rsidRDefault="00346062" w:rsidP="00031C2A">
      <w:pPr>
        <w:pStyle w:val="Paragraphedeliste"/>
        <w:numPr>
          <w:ilvl w:val="0"/>
          <w:numId w:val="7"/>
        </w:numPr>
        <w:spacing w:after="0" w:line="240" w:lineRule="auto"/>
        <w:jc w:val="both"/>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color w:val="2F5496" w:themeColor="accent1" w:themeShade="BF"/>
          <w:sz w:val="20"/>
          <w:szCs w:val="20"/>
        </w:rPr>
        <w:t>Support PowerPoint</w:t>
      </w:r>
    </w:p>
    <w:p w14:paraId="3F8A88BE" w14:textId="7FD5491C" w:rsidR="00E108A7" w:rsidRPr="00031C2A" w:rsidRDefault="00E108A7" w:rsidP="00031C2A">
      <w:pPr>
        <w:pStyle w:val="Paragraphedeliste"/>
        <w:numPr>
          <w:ilvl w:val="0"/>
          <w:numId w:val="7"/>
        </w:numPr>
        <w:spacing w:after="0"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 xml:space="preserve">Chasse aux risques </w:t>
      </w:r>
      <w:r w:rsidR="00031C2A" w:rsidRPr="00031C2A">
        <w:rPr>
          <w:rFonts w:asciiTheme="majorHAnsi" w:eastAsiaTheme="majorEastAsia" w:hAnsiTheme="majorHAnsi" w:cstheme="majorHAnsi"/>
          <w:color w:val="2F5496" w:themeColor="accent1" w:themeShade="BF"/>
          <w:sz w:val="20"/>
          <w:szCs w:val="20"/>
        </w:rPr>
        <w:t>(</w:t>
      </w:r>
      <w:r w:rsidRPr="00031C2A">
        <w:rPr>
          <w:rFonts w:asciiTheme="majorHAnsi" w:eastAsiaTheme="majorEastAsia" w:hAnsiTheme="majorHAnsi" w:cstheme="majorHAnsi"/>
          <w:color w:val="2F5496" w:themeColor="accent1" w:themeShade="BF"/>
          <w:sz w:val="20"/>
          <w:szCs w:val="20"/>
        </w:rPr>
        <w:t>source INRS</w:t>
      </w:r>
      <w:r w:rsidR="00031C2A" w:rsidRPr="00031C2A">
        <w:rPr>
          <w:rFonts w:asciiTheme="majorHAnsi" w:eastAsiaTheme="majorEastAsia" w:hAnsiTheme="majorHAnsi" w:cstheme="majorHAnsi"/>
          <w:color w:val="2F5496" w:themeColor="accent1" w:themeShade="BF"/>
          <w:sz w:val="20"/>
          <w:szCs w:val="20"/>
        </w:rPr>
        <w:t>)</w:t>
      </w:r>
    </w:p>
    <w:p w14:paraId="40ACBE4F" w14:textId="65D70BC7" w:rsidR="00E108A7" w:rsidRDefault="00E108A7" w:rsidP="00031C2A">
      <w:pPr>
        <w:pStyle w:val="Paragraphedeliste"/>
        <w:numPr>
          <w:ilvl w:val="0"/>
          <w:numId w:val="7"/>
        </w:numPr>
        <w:spacing w:after="0"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Exercices pratiques</w:t>
      </w:r>
      <w:r w:rsidR="00031C2A" w:rsidRPr="00031C2A">
        <w:rPr>
          <w:rFonts w:asciiTheme="majorHAnsi" w:eastAsiaTheme="majorEastAsia" w:hAnsiTheme="majorHAnsi" w:cstheme="majorHAnsi"/>
          <w:color w:val="2F5496" w:themeColor="accent1" w:themeShade="BF"/>
          <w:sz w:val="20"/>
          <w:szCs w:val="20"/>
        </w:rPr>
        <w:t> :</w:t>
      </w:r>
      <w:r w:rsidRPr="00031C2A">
        <w:rPr>
          <w:rFonts w:asciiTheme="majorHAnsi" w:eastAsiaTheme="majorEastAsia" w:hAnsiTheme="majorHAnsi" w:cstheme="majorHAnsi"/>
          <w:color w:val="2F5496" w:themeColor="accent1" w:themeShade="BF"/>
          <w:sz w:val="20"/>
          <w:szCs w:val="20"/>
        </w:rPr>
        <w:t xml:space="preserve"> analyse AT, document unique</w:t>
      </w:r>
      <w:r w:rsidR="00715865">
        <w:rPr>
          <w:rFonts w:asciiTheme="majorHAnsi" w:eastAsiaTheme="majorEastAsia" w:hAnsiTheme="majorHAnsi" w:cstheme="majorHAnsi"/>
          <w:color w:val="2F5496" w:themeColor="accent1" w:themeShade="BF"/>
          <w:sz w:val="20"/>
          <w:szCs w:val="20"/>
        </w:rPr>
        <w:t xml:space="preserve">, </w:t>
      </w:r>
      <w:r w:rsidR="00151D4A">
        <w:rPr>
          <w:rFonts w:asciiTheme="majorHAnsi" w:eastAsiaTheme="majorEastAsia" w:hAnsiTheme="majorHAnsi" w:cstheme="majorHAnsi"/>
          <w:color w:val="2F5496" w:themeColor="accent1" w:themeShade="BF"/>
          <w:sz w:val="20"/>
          <w:szCs w:val="20"/>
        </w:rPr>
        <w:t>exercices divers</w:t>
      </w:r>
      <w:r w:rsidR="00715865">
        <w:rPr>
          <w:rFonts w:asciiTheme="majorHAnsi" w:eastAsiaTheme="majorEastAsia" w:hAnsiTheme="majorHAnsi" w:cstheme="majorHAnsi"/>
          <w:color w:val="2F5496" w:themeColor="accent1" w:themeShade="BF"/>
          <w:sz w:val="20"/>
          <w:szCs w:val="20"/>
        </w:rPr>
        <w:t xml:space="preserve"> sur la SSCT</w:t>
      </w:r>
    </w:p>
    <w:p w14:paraId="44E9DE96" w14:textId="77777777" w:rsidR="007377F0" w:rsidRPr="00031C2A" w:rsidRDefault="007377F0" w:rsidP="007377F0">
      <w:pPr>
        <w:pStyle w:val="Paragraphedeliste"/>
        <w:spacing w:after="0" w:line="240" w:lineRule="auto"/>
        <w:jc w:val="both"/>
        <w:rPr>
          <w:rFonts w:asciiTheme="majorHAnsi" w:eastAsiaTheme="majorEastAsia" w:hAnsiTheme="majorHAnsi" w:cstheme="majorHAnsi"/>
          <w:color w:val="2F5496" w:themeColor="accent1" w:themeShade="BF"/>
          <w:sz w:val="20"/>
          <w:szCs w:val="20"/>
        </w:rPr>
      </w:pPr>
    </w:p>
    <w:p w14:paraId="0366F33F" w14:textId="6ECB5819" w:rsidR="00E108A7" w:rsidRPr="00D35AFA" w:rsidRDefault="00D35AFA" w:rsidP="00D35AFA">
      <w:pPr>
        <w:pStyle w:val="Paragraphedeliste"/>
        <w:numPr>
          <w:ilvl w:val="0"/>
          <w:numId w:val="10"/>
        </w:numPr>
        <w:ind w:left="426"/>
        <w:jc w:val="center"/>
        <w:rPr>
          <w:rFonts w:asciiTheme="majorHAnsi" w:eastAsiaTheme="majorEastAsia" w:hAnsiTheme="majorHAnsi" w:cstheme="majorHAnsi"/>
          <w:b/>
          <w:bCs/>
          <w:color w:val="2F5496" w:themeColor="accent1" w:themeShade="BF"/>
          <w:sz w:val="40"/>
          <w:szCs w:val="40"/>
          <w:u w:val="single"/>
        </w:rPr>
      </w:pPr>
      <w:r>
        <w:rPr>
          <w:rFonts w:asciiTheme="majorHAnsi" w:eastAsiaTheme="majorEastAsia" w:hAnsiTheme="majorHAnsi" w:cstheme="majorHAnsi"/>
          <w:b/>
          <w:bCs/>
          <w:color w:val="2F5496" w:themeColor="accent1" w:themeShade="BF"/>
          <w:sz w:val="40"/>
          <w:szCs w:val="40"/>
          <w:u w:val="single"/>
        </w:rPr>
        <w:t>PROGRAMME DE FORMATION :</w:t>
      </w:r>
    </w:p>
    <w:p w14:paraId="1F8E7B1A" w14:textId="1D9CA5D2" w:rsidR="00E108A7" w:rsidRDefault="00E108A7" w:rsidP="00E108A7">
      <w:pPr>
        <w:spacing w:after="0"/>
        <w:rPr>
          <w:b/>
          <w:bCs/>
        </w:rPr>
      </w:pPr>
    </w:p>
    <w:p w14:paraId="1D923DE3" w14:textId="677BFC93" w:rsidR="00D35AFA" w:rsidRDefault="00D35AFA" w:rsidP="00E108A7">
      <w:pPr>
        <w:spacing w:after="0"/>
        <w:rPr>
          <w:b/>
          <w:bCs/>
        </w:rPr>
      </w:pPr>
    </w:p>
    <w:p w14:paraId="1A95824C" w14:textId="74B470DA" w:rsidR="00D35AFA" w:rsidRDefault="00D35AFA" w:rsidP="00E108A7">
      <w:pPr>
        <w:spacing w:after="0"/>
        <w:rPr>
          <w:b/>
          <w:bCs/>
        </w:rPr>
      </w:pPr>
    </w:p>
    <w:p w14:paraId="495A53D4" w14:textId="77777777" w:rsidR="00D35AFA" w:rsidRPr="00344BC9" w:rsidRDefault="00D35AFA" w:rsidP="00E108A7">
      <w:pPr>
        <w:spacing w:after="0"/>
        <w:rPr>
          <w:b/>
          <w:bCs/>
        </w:rPr>
      </w:pPr>
    </w:p>
    <w:p w14:paraId="778C6066" w14:textId="21781BF9" w:rsidR="00057C44" w:rsidRDefault="00E108A7" w:rsidP="00057C44">
      <w:pPr>
        <w:pStyle w:val="Paragraphedeliste"/>
        <w:numPr>
          <w:ilvl w:val="0"/>
          <w:numId w:val="6"/>
        </w:numPr>
        <w:tabs>
          <w:tab w:val="left" w:pos="1320"/>
        </w:tabs>
        <w:spacing w:after="0"/>
        <w:ind w:left="426" w:hanging="426"/>
        <w:rPr>
          <w:rFonts w:asciiTheme="majorHAnsi" w:eastAsiaTheme="majorEastAsia" w:hAnsiTheme="majorHAnsi" w:cstheme="majorHAnsi"/>
          <w:b/>
          <w:bCs/>
          <w:color w:val="2F5496" w:themeColor="accent1" w:themeShade="BF"/>
          <w:sz w:val="28"/>
          <w:szCs w:val="28"/>
          <w:u w:val="single"/>
        </w:rPr>
      </w:pPr>
      <w:r w:rsidRPr="00F404AC">
        <w:rPr>
          <w:rFonts w:asciiTheme="majorHAnsi" w:eastAsiaTheme="majorEastAsia" w:hAnsiTheme="majorHAnsi" w:cstheme="majorHAnsi"/>
          <w:b/>
          <w:bCs/>
          <w:color w:val="2F5496" w:themeColor="accent1" w:themeShade="BF"/>
          <w:sz w:val="28"/>
          <w:szCs w:val="28"/>
          <w:u w:val="single"/>
        </w:rPr>
        <w:t>Journée 1 :</w:t>
      </w:r>
    </w:p>
    <w:p w14:paraId="17D5F447" w14:textId="77777777" w:rsidR="00E37928" w:rsidRPr="00E37928" w:rsidRDefault="00E37928" w:rsidP="00E37928">
      <w:pPr>
        <w:tabs>
          <w:tab w:val="left" w:pos="1320"/>
        </w:tabs>
        <w:spacing w:after="0"/>
        <w:rPr>
          <w:rFonts w:asciiTheme="majorHAnsi" w:eastAsiaTheme="majorEastAsia" w:hAnsiTheme="majorHAnsi" w:cstheme="majorHAnsi"/>
          <w:b/>
          <w:bCs/>
          <w:color w:val="2F5496" w:themeColor="accent1" w:themeShade="BF"/>
          <w:sz w:val="28"/>
          <w:szCs w:val="28"/>
          <w:u w:val="single"/>
        </w:rPr>
      </w:pPr>
    </w:p>
    <w:tbl>
      <w:tblPr>
        <w:tblStyle w:val="TableauGrille1Clair-Accentuation5"/>
        <w:tblW w:w="0" w:type="auto"/>
        <w:shd w:val="clear" w:color="auto" w:fill="D9E2F3" w:themeFill="accent1" w:themeFillTint="33"/>
        <w:tblLook w:val="04A0" w:firstRow="1" w:lastRow="0" w:firstColumn="1" w:lastColumn="0" w:noHBand="0" w:noVBand="1"/>
      </w:tblPr>
      <w:tblGrid>
        <w:gridCol w:w="4531"/>
        <w:gridCol w:w="4531"/>
      </w:tblGrid>
      <w:tr w:rsidR="00E37928" w14:paraId="122E39FB" w14:textId="77777777" w:rsidTr="00E37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4C6E7" w:themeFill="accent1" w:themeFillTint="66"/>
          </w:tcPr>
          <w:p w14:paraId="67B5EC81" w14:textId="4CFC60E5" w:rsidR="00E37928" w:rsidRDefault="00E37928" w:rsidP="00E37928">
            <w:pPr>
              <w:tabs>
                <w:tab w:val="left" w:pos="1320"/>
              </w:tabs>
              <w:jc w:val="center"/>
              <w:rPr>
                <w:rFonts w:asciiTheme="majorHAnsi" w:eastAsiaTheme="majorEastAsia" w:hAnsiTheme="majorHAnsi" w:cstheme="majorHAnsi"/>
                <w:b w:val="0"/>
                <w:bCs w:val="0"/>
                <w:color w:val="2F5496" w:themeColor="accent1" w:themeShade="BF"/>
                <w:sz w:val="28"/>
                <w:szCs w:val="28"/>
                <w:u w:val="single"/>
              </w:rPr>
            </w:pPr>
            <w:r w:rsidRPr="00E37928">
              <w:rPr>
                <w:rFonts w:asciiTheme="majorHAnsi" w:eastAsiaTheme="majorEastAsia" w:hAnsiTheme="majorHAnsi" w:cstheme="majorHAnsi"/>
                <w:color w:val="2F5496" w:themeColor="accent1" w:themeShade="BF"/>
                <w:sz w:val="28"/>
                <w:szCs w:val="28"/>
              </w:rPr>
              <w:t>Matin </w:t>
            </w:r>
          </w:p>
        </w:tc>
        <w:tc>
          <w:tcPr>
            <w:tcW w:w="4531" w:type="dxa"/>
            <w:shd w:val="clear" w:color="auto" w:fill="B4C6E7" w:themeFill="accent1" w:themeFillTint="66"/>
          </w:tcPr>
          <w:p w14:paraId="493F084C" w14:textId="693271D8" w:rsidR="00E37928" w:rsidRPr="00E37928" w:rsidRDefault="00E37928" w:rsidP="00E37928">
            <w:pPr>
              <w:tabs>
                <w:tab w:val="left" w:pos="1320"/>
              </w:tabs>
              <w:jc w:val="center"/>
              <w:cnfStyle w:val="100000000000" w:firstRow="1" w:lastRow="0" w:firstColumn="0" w:lastColumn="0" w:oddVBand="0" w:evenVBand="0" w:oddHBand="0" w:evenHBand="0" w:firstRowFirstColumn="0" w:firstRowLastColumn="0" w:lastRowFirstColumn="0" w:lastRowLastColumn="0"/>
              <w:rPr>
                <w:b w:val="0"/>
                <w:bCs w:val="0"/>
              </w:rPr>
            </w:pPr>
            <w:r w:rsidRPr="00E37928">
              <w:rPr>
                <w:rFonts w:asciiTheme="majorHAnsi" w:eastAsiaTheme="majorEastAsia" w:hAnsiTheme="majorHAnsi" w:cstheme="majorHAnsi"/>
                <w:color w:val="2F5496" w:themeColor="accent1" w:themeShade="BF"/>
                <w:sz w:val="28"/>
                <w:szCs w:val="28"/>
              </w:rPr>
              <w:t>Après-midi </w:t>
            </w:r>
          </w:p>
        </w:tc>
      </w:tr>
      <w:tr w:rsidR="00E37928" w14:paraId="07CCA668" w14:textId="77777777" w:rsidTr="00E37928">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705CB9C0" w14:textId="01DC68A3" w:rsidR="00E37928" w:rsidRPr="00D35AFA" w:rsidRDefault="00E37928" w:rsidP="00E37928">
            <w:pPr>
              <w:rPr>
                <w:rFonts w:asciiTheme="majorHAnsi" w:eastAsiaTheme="majorEastAsia" w:hAnsiTheme="majorHAnsi" w:cstheme="majorHAnsi"/>
                <w:b w:val="0"/>
                <w:bCs w:val="0"/>
                <w:color w:val="2F5496" w:themeColor="accent1" w:themeShade="BF"/>
              </w:rPr>
            </w:pPr>
          </w:p>
          <w:p w14:paraId="3E72C68F" w14:textId="77777777" w:rsidR="00501507" w:rsidRPr="004324BD" w:rsidRDefault="00501507" w:rsidP="00501507">
            <w:pPr>
              <w:pStyle w:val="Paragraphedeliste"/>
              <w:numPr>
                <w:ilvl w:val="0"/>
                <w:numId w:val="12"/>
              </w:numPr>
              <w:rPr>
                <w:rFonts w:asciiTheme="majorHAnsi" w:eastAsiaTheme="majorEastAsia" w:hAnsiTheme="majorHAnsi" w:cstheme="majorHAnsi"/>
                <w:b w:val="0"/>
                <w:bCs w:val="0"/>
                <w:color w:val="2F5496" w:themeColor="accent1" w:themeShade="BF"/>
              </w:rPr>
            </w:pPr>
            <w:r w:rsidRPr="00D35AFA">
              <w:rPr>
                <w:rFonts w:asciiTheme="majorHAnsi" w:eastAsiaTheme="majorEastAsia" w:hAnsiTheme="majorHAnsi" w:cstheme="majorHAnsi"/>
                <w:b w:val="0"/>
                <w:bCs w:val="0"/>
                <w:color w:val="2F5496" w:themeColor="accent1" w:themeShade="BF"/>
              </w:rPr>
              <w:t xml:space="preserve">Le CSE : </w:t>
            </w:r>
            <w:r>
              <w:rPr>
                <w:rFonts w:asciiTheme="majorHAnsi" w:eastAsiaTheme="majorEastAsia" w:hAnsiTheme="majorHAnsi" w:cstheme="majorHAnsi"/>
                <w:b w:val="0"/>
                <w:bCs w:val="0"/>
                <w:color w:val="2F5496" w:themeColor="accent1" w:themeShade="BF"/>
              </w:rPr>
              <w:t>d</w:t>
            </w:r>
            <w:r w:rsidRPr="00D35AFA">
              <w:rPr>
                <w:rFonts w:asciiTheme="majorHAnsi" w:eastAsiaTheme="majorEastAsia" w:hAnsiTheme="majorHAnsi" w:cstheme="majorHAnsi"/>
                <w:b w:val="0"/>
                <w:bCs w:val="0"/>
                <w:color w:val="2F5496" w:themeColor="accent1" w:themeShade="BF"/>
              </w:rPr>
              <w:t>éfinir la composition, le fonctionnement, les moyens</w:t>
            </w:r>
          </w:p>
          <w:p w14:paraId="543839FC" w14:textId="77777777" w:rsidR="00501507" w:rsidRPr="004324BD" w:rsidRDefault="00501507" w:rsidP="00501507">
            <w:pPr>
              <w:pStyle w:val="Paragraphedeliste"/>
              <w:numPr>
                <w:ilvl w:val="0"/>
                <w:numId w:val="12"/>
              </w:numPr>
              <w:rPr>
                <w:rFonts w:asciiTheme="majorHAnsi" w:eastAsiaTheme="majorEastAsia" w:hAnsiTheme="majorHAnsi" w:cstheme="majorHAnsi"/>
                <w:b w:val="0"/>
                <w:bCs w:val="0"/>
                <w:color w:val="2F5496" w:themeColor="accent1" w:themeShade="BF"/>
              </w:rPr>
            </w:pPr>
            <w:r w:rsidRPr="004324BD">
              <w:rPr>
                <w:rFonts w:asciiTheme="majorHAnsi" w:eastAsiaTheme="majorEastAsia" w:hAnsiTheme="majorHAnsi" w:cstheme="majorHAnsi"/>
                <w:b w:val="0"/>
                <w:bCs w:val="0"/>
                <w:color w:val="2F5496" w:themeColor="accent1" w:themeShade="BF"/>
              </w:rPr>
              <w:t xml:space="preserve">Définir le rôle du CSE en santé sécurité au travail </w:t>
            </w:r>
          </w:p>
          <w:p w14:paraId="0C1550D1" w14:textId="77777777" w:rsidR="00501507" w:rsidRPr="004324BD" w:rsidRDefault="00501507" w:rsidP="00501507">
            <w:pPr>
              <w:pStyle w:val="Paragraphedeliste"/>
              <w:numPr>
                <w:ilvl w:val="0"/>
                <w:numId w:val="12"/>
              </w:numPr>
              <w:rPr>
                <w:rFonts w:asciiTheme="majorHAnsi" w:eastAsiaTheme="majorEastAsia" w:hAnsiTheme="majorHAnsi" w:cstheme="majorHAnsi"/>
                <w:b w:val="0"/>
                <w:bCs w:val="0"/>
                <w:color w:val="2F5496" w:themeColor="accent1" w:themeShade="BF"/>
              </w:rPr>
            </w:pPr>
            <w:r w:rsidRPr="004324BD">
              <w:rPr>
                <w:rFonts w:asciiTheme="majorHAnsi" w:eastAsiaTheme="majorEastAsia" w:hAnsiTheme="majorHAnsi" w:cstheme="majorHAnsi"/>
                <w:b w:val="0"/>
                <w:bCs w:val="0"/>
                <w:color w:val="2F5496" w:themeColor="accent1" w:themeShade="BF"/>
              </w:rPr>
              <w:t>Comprendre le fonctionnement des réunions CSE, ordre du jour, séances, délibérations et procès-verbal</w:t>
            </w:r>
          </w:p>
          <w:p w14:paraId="28CA145B" w14:textId="77777777" w:rsidR="00501507" w:rsidRPr="004324BD" w:rsidRDefault="00501507" w:rsidP="00501507">
            <w:pPr>
              <w:pStyle w:val="Paragraphedeliste"/>
              <w:numPr>
                <w:ilvl w:val="0"/>
                <w:numId w:val="12"/>
              </w:numPr>
              <w:rPr>
                <w:rFonts w:asciiTheme="majorHAnsi" w:eastAsiaTheme="majorEastAsia" w:hAnsiTheme="majorHAnsi" w:cstheme="majorHAnsi"/>
                <w:b w:val="0"/>
                <w:bCs w:val="0"/>
                <w:color w:val="2F5496" w:themeColor="accent1" w:themeShade="BF"/>
              </w:rPr>
            </w:pPr>
            <w:r w:rsidRPr="004324BD">
              <w:rPr>
                <w:rFonts w:asciiTheme="majorHAnsi" w:eastAsiaTheme="majorEastAsia" w:hAnsiTheme="majorHAnsi" w:cstheme="majorHAnsi"/>
                <w:b w:val="0"/>
                <w:bCs w:val="0"/>
                <w:color w:val="2F5496" w:themeColor="accent1" w:themeShade="BF"/>
              </w:rPr>
              <w:t>Définir les Informations et consultations au sein du CSE</w:t>
            </w:r>
          </w:p>
          <w:p w14:paraId="12731B04" w14:textId="77777777" w:rsidR="00E37928" w:rsidRPr="00D35AFA" w:rsidRDefault="00E37928" w:rsidP="00057C44">
            <w:pPr>
              <w:tabs>
                <w:tab w:val="left" w:pos="1320"/>
              </w:tabs>
              <w:rPr>
                <w:rFonts w:asciiTheme="majorHAnsi" w:eastAsiaTheme="majorEastAsia" w:hAnsiTheme="majorHAnsi" w:cstheme="majorHAnsi"/>
                <w:b w:val="0"/>
                <w:bCs w:val="0"/>
                <w:color w:val="2F5496" w:themeColor="accent1" w:themeShade="BF"/>
                <w:u w:val="single"/>
              </w:rPr>
            </w:pPr>
          </w:p>
        </w:tc>
        <w:tc>
          <w:tcPr>
            <w:tcW w:w="4531" w:type="dxa"/>
            <w:shd w:val="clear" w:color="auto" w:fill="D9E2F3" w:themeFill="accent1" w:themeFillTint="33"/>
          </w:tcPr>
          <w:p w14:paraId="6312175E" w14:textId="77777777" w:rsidR="00E37928" w:rsidRPr="00D35AFA" w:rsidRDefault="00E37928" w:rsidP="00E3792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p w14:paraId="35082D3A" w14:textId="77777777" w:rsidR="00501507" w:rsidRPr="00D35AFA" w:rsidRDefault="00501507" w:rsidP="00501507">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rPr>
            </w:pPr>
            <w:r w:rsidRPr="00D35AFA">
              <w:rPr>
                <w:rFonts w:asciiTheme="majorHAnsi" w:eastAsiaTheme="majorEastAsia" w:hAnsiTheme="majorHAnsi" w:cstheme="majorHAnsi"/>
                <w:color w:val="2F5496" w:themeColor="accent1" w:themeShade="BF"/>
              </w:rPr>
              <w:t>Définir les aspects juridiques et Informations documentaires à communiquer au CSE</w:t>
            </w:r>
          </w:p>
          <w:p w14:paraId="14CAC494" w14:textId="77777777" w:rsidR="00F851C6" w:rsidRPr="00D35AFA" w:rsidRDefault="00F851C6" w:rsidP="00F851C6">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rPr>
            </w:pPr>
            <w:r>
              <w:rPr>
                <w:rFonts w:asciiTheme="majorHAnsi" w:eastAsiaTheme="majorEastAsia" w:hAnsiTheme="majorHAnsi" w:cstheme="majorHAnsi"/>
                <w:color w:val="2F5496" w:themeColor="accent1" w:themeShade="BF"/>
              </w:rPr>
              <w:t>Les 8 bonnes pratiques à adopter pour prévenir les risques (INRS)</w:t>
            </w:r>
          </w:p>
          <w:p w14:paraId="6957176E" w14:textId="77777777" w:rsidR="00F851C6" w:rsidRPr="00D35AFA" w:rsidRDefault="00F851C6" w:rsidP="00F851C6">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rPr>
            </w:pPr>
            <w:r w:rsidRPr="00D35AFA">
              <w:rPr>
                <w:rFonts w:asciiTheme="majorHAnsi" w:eastAsiaTheme="majorEastAsia" w:hAnsiTheme="majorHAnsi" w:cstheme="majorHAnsi"/>
                <w:color w:val="2F5496" w:themeColor="accent1" w:themeShade="BF"/>
              </w:rPr>
              <w:t>Citer les obligations de l'employeur</w:t>
            </w:r>
          </w:p>
          <w:p w14:paraId="4D2AC8A0" w14:textId="77777777" w:rsidR="00F851C6" w:rsidRPr="00D35AFA" w:rsidRDefault="00F851C6" w:rsidP="00F851C6">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rPr>
            </w:pPr>
            <w:r w:rsidRPr="00D35AFA">
              <w:rPr>
                <w:rFonts w:asciiTheme="majorHAnsi" w:eastAsiaTheme="majorEastAsia" w:hAnsiTheme="majorHAnsi" w:cstheme="majorHAnsi"/>
                <w:color w:val="2F5496" w:themeColor="accent1" w:themeShade="BF"/>
              </w:rPr>
              <w:t>Citer les 9 principes généraux de prévention</w:t>
            </w:r>
          </w:p>
          <w:p w14:paraId="7D5F9104" w14:textId="77777777" w:rsidR="00F851C6" w:rsidRDefault="00F851C6" w:rsidP="00F851C6">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color w:val="2F5496" w:themeColor="accent1" w:themeShade="BF"/>
              </w:rPr>
              <w:t>Citer les acteurs de la prévention (interne et externe)</w:t>
            </w:r>
          </w:p>
          <w:p w14:paraId="564B4010" w14:textId="77777777" w:rsidR="00F851C6" w:rsidRPr="00D35AFA" w:rsidRDefault="00F851C6" w:rsidP="00F851C6">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color w:val="2F5496" w:themeColor="accent1" w:themeShade="BF"/>
              </w:rPr>
              <w:t>Analyser le risque et danger, bien faire la différence : apparition du dommage</w:t>
            </w:r>
          </w:p>
          <w:p w14:paraId="64E03135" w14:textId="77777777" w:rsidR="00E37928" w:rsidRPr="00D35AFA" w:rsidRDefault="00E37928" w:rsidP="00F851C6">
            <w:pPr>
              <w:pStyle w:val="Paragraphedeliste"/>
              <w:ind w:left="309"/>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u w:val="single"/>
              </w:rPr>
            </w:pPr>
          </w:p>
        </w:tc>
      </w:tr>
    </w:tbl>
    <w:p w14:paraId="3FA374C0" w14:textId="0E5CE3B7" w:rsidR="00057C44" w:rsidRDefault="00057C44" w:rsidP="00057C44">
      <w:pPr>
        <w:tabs>
          <w:tab w:val="left" w:pos="1320"/>
        </w:tabs>
        <w:spacing w:after="0"/>
        <w:rPr>
          <w:rFonts w:asciiTheme="majorHAnsi" w:eastAsiaTheme="majorEastAsia" w:hAnsiTheme="majorHAnsi" w:cstheme="majorHAnsi"/>
          <w:b/>
          <w:bCs/>
          <w:color w:val="2F5496" w:themeColor="accent1" w:themeShade="BF"/>
          <w:sz w:val="28"/>
          <w:szCs w:val="28"/>
          <w:u w:val="single"/>
        </w:rPr>
      </w:pPr>
    </w:p>
    <w:p w14:paraId="1C98AA71" w14:textId="77777777" w:rsidR="00D35AFA" w:rsidRDefault="00D35AFA" w:rsidP="00057C44">
      <w:pPr>
        <w:tabs>
          <w:tab w:val="left" w:pos="1320"/>
        </w:tabs>
        <w:spacing w:after="0"/>
        <w:rPr>
          <w:rFonts w:asciiTheme="majorHAnsi" w:eastAsiaTheme="majorEastAsia" w:hAnsiTheme="majorHAnsi" w:cstheme="majorHAnsi"/>
          <w:b/>
          <w:bCs/>
          <w:color w:val="2F5496" w:themeColor="accent1" w:themeShade="BF"/>
          <w:sz w:val="28"/>
          <w:szCs w:val="28"/>
          <w:u w:val="single"/>
        </w:rPr>
      </w:pPr>
    </w:p>
    <w:p w14:paraId="2C658273" w14:textId="44BD9573" w:rsidR="00E37928" w:rsidRDefault="00E108A7" w:rsidP="00E37928">
      <w:pPr>
        <w:pStyle w:val="Paragraphedeliste"/>
        <w:numPr>
          <w:ilvl w:val="0"/>
          <w:numId w:val="6"/>
        </w:numPr>
        <w:tabs>
          <w:tab w:val="left" w:pos="1320"/>
        </w:tabs>
        <w:spacing w:after="0"/>
        <w:ind w:left="426" w:hanging="426"/>
        <w:rPr>
          <w:rFonts w:asciiTheme="majorHAnsi" w:eastAsiaTheme="majorEastAsia" w:hAnsiTheme="majorHAnsi" w:cstheme="majorHAnsi"/>
          <w:b/>
          <w:bCs/>
          <w:color w:val="2F5496" w:themeColor="accent1" w:themeShade="BF"/>
          <w:sz w:val="28"/>
          <w:szCs w:val="28"/>
          <w:u w:val="single"/>
        </w:rPr>
      </w:pPr>
      <w:r w:rsidRPr="00E37928">
        <w:rPr>
          <w:rFonts w:asciiTheme="majorHAnsi" w:eastAsiaTheme="majorEastAsia" w:hAnsiTheme="majorHAnsi" w:cstheme="majorHAnsi"/>
          <w:b/>
          <w:bCs/>
          <w:color w:val="2F5496" w:themeColor="accent1" w:themeShade="BF"/>
          <w:sz w:val="28"/>
          <w:szCs w:val="28"/>
          <w:u w:val="single"/>
        </w:rPr>
        <w:t xml:space="preserve">Journée 2 : </w:t>
      </w:r>
    </w:p>
    <w:p w14:paraId="381B2E26" w14:textId="77777777" w:rsidR="00D35AFA" w:rsidRDefault="00D35AFA" w:rsidP="00D35AFA">
      <w:pPr>
        <w:pStyle w:val="Paragraphedeliste"/>
        <w:tabs>
          <w:tab w:val="left" w:pos="1320"/>
        </w:tabs>
        <w:spacing w:after="0"/>
        <w:ind w:left="426"/>
        <w:rPr>
          <w:rFonts w:asciiTheme="majorHAnsi" w:eastAsiaTheme="majorEastAsia" w:hAnsiTheme="majorHAnsi" w:cstheme="majorHAnsi"/>
          <w:b/>
          <w:bCs/>
          <w:color w:val="2F5496" w:themeColor="accent1" w:themeShade="BF"/>
          <w:sz w:val="28"/>
          <w:szCs w:val="28"/>
          <w:u w:val="single"/>
        </w:rPr>
      </w:pPr>
    </w:p>
    <w:tbl>
      <w:tblPr>
        <w:tblStyle w:val="TableauGrille1Clair-Accentuation5"/>
        <w:tblW w:w="0" w:type="auto"/>
        <w:shd w:val="clear" w:color="auto" w:fill="D9E2F3" w:themeFill="accent1" w:themeFillTint="33"/>
        <w:tblLook w:val="04A0" w:firstRow="1" w:lastRow="0" w:firstColumn="1" w:lastColumn="0" w:noHBand="0" w:noVBand="1"/>
      </w:tblPr>
      <w:tblGrid>
        <w:gridCol w:w="4531"/>
        <w:gridCol w:w="4531"/>
      </w:tblGrid>
      <w:tr w:rsidR="00D35AFA" w14:paraId="37D43185" w14:textId="77777777" w:rsidTr="00A20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4C6E7" w:themeFill="accent1" w:themeFillTint="66"/>
          </w:tcPr>
          <w:p w14:paraId="0E08B48D" w14:textId="77777777" w:rsidR="00D35AFA" w:rsidRDefault="00E37928" w:rsidP="00A20C9A">
            <w:pPr>
              <w:tabs>
                <w:tab w:val="left" w:pos="1320"/>
              </w:tabs>
              <w:jc w:val="center"/>
              <w:rPr>
                <w:rFonts w:asciiTheme="majorHAnsi" w:eastAsiaTheme="majorEastAsia" w:hAnsiTheme="majorHAnsi" w:cstheme="majorHAnsi"/>
                <w:b w:val="0"/>
                <w:bCs w:val="0"/>
                <w:color w:val="2F5496" w:themeColor="accent1" w:themeShade="BF"/>
                <w:sz w:val="28"/>
                <w:szCs w:val="28"/>
                <w:u w:val="single"/>
              </w:rPr>
            </w:pPr>
            <w:r w:rsidRPr="00E37928">
              <w:rPr>
                <w:rFonts w:asciiTheme="majorHAnsi" w:eastAsiaTheme="majorEastAsia" w:hAnsiTheme="majorHAnsi" w:cstheme="majorHAnsi"/>
                <w:color w:val="2F5496" w:themeColor="accent1" w:themeShade="BF"/>
                <w:sz w:val="28"/>
                <w:szCs w:val="28"/>
              </w:rPr>
              <w:t>Matin</w:t>
            </w:r>
            <w:r w:rsidR="00D35AFA" w:rsidRPr="00E37928">
              <w:rPr>
                <w:rFonts w:asciiTheme="majorHAnsi" w:eastAsiaTheme="majorEastAsia" w:hAnsiTheme="majorHAnsi" w:cstheme="majorHAnsi"/>
                <w:color w:val="2F5496" w:themeColor="accent1" w:themeShade="BF"/>
                <w:sz w:val="28"/>
                <w:szCs w:val="28"/>
              </w:rPr>
              <w:t> </w:t>
            </w:r>
          </w:p>
        </w:tc>
        <w:tc>
          <w:tcPr>
            <w:tcW w:w="4531" w:type="dxa"/>
            <w:shd w:val="clear" w:color="auto" w:fill="B4C6E7" w:themeFill="accent1" w:themeFillTint="66"/>
          </w:tcPr>
          <w:p w14:paraId="7F032CA2" w14:textId="77777777" w:rsidR="00D35AFA" w:rsidRPr="00E37928" w:rsidRDefault="00D35AFA" w:rsidP="00A20C9A">
            <w:pPr>
              <w:tabs>
                <w:tab w:val="left" w:pos="1320"/>
              </w:tabs>
              <w:jc w:val="center"/>
              <w:cnfStyle w:val="100000000000" w:firstRow="1" w:lastRow="0" w:firstColumn="0" w:lastColumn="0" w:oddVBand="0" w:evenVBand="0" w:oddHBand="0" w:evenHBand="0" w:firstRowFirstColumn="0" w:firstRowLastColumn="0" w:lastRowFirstColumn="0" w:lastRowLastColumn="0"/>
              <w:rPr>
                <w:b w:val="0"/>
                <w:bCs w:val="0"/>
              </w:rPr>
            </w:pPr>
            <w:r w:rsidRPr="00E37928">
              <w:rPr>
                <w:rFonts w:asciiTheme="majorHAnsi" w:eastAsiaTheme="majorEastAsia" w:hAnsiTheme="majorHAnsi" w:cstheme="majorHAnsi"/>
                <w:color w:val="2F5496" w:themeColor="accent1" w:themeShade="BF"/>
                <w:sz w:val="28"/>
                <w:szCs w:val="28"/>
              </w:rPr>
              <w:t>Après-midi </w:t>
            </w:r>
          </w:p>
        </w:tc>
      </w:tr>
      <w:tr w:rsidR="00D35AFA" w14:paraId="638D7490" w14:textId="77777777" w:rsidTr="00BD60B2">
        <w:trPr>
          <w:trHeight w:val="2501"/>
        </w:trPr>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627CA018" w14:textId="77777777" w:rsidR="00D35AFA" w:rsidRPr="00D35AFA" w:rsidRDefault="00D35AFA" w:rsidP="00A20C9A">
            <w:pPr>
              <w:rPr>
                <w:rFonts w:asciiTheme="majorHAnsi" w:eastAsiaTheme="majorEastAsia" w:hAnsiTheme="majorHAnsi" w:cstheme="majorHAnsi"/>
                <w:color w:val="2F5496" w:themeColor="accent1" w:themeShade="BF"/>
              </w:rPr>
            </w:pPr>
          </w:p>
          <w:p w14:paraId="2C0A7045" w14:textId="0FE237E4" w:rsidR="00F851C6" w:rsidRPr="00597046" w:rsidRDefault="00F851C6" w:rsidP="00F851C6">
            <w:pPr>
              <w:pStyle w:val="Paragraphedeliste"/>
              <w:numPr>
                <w:ilvl w:val="0"/>
                <w:numId w:val="12"/>
              </w:numPr>
              <w:rPr>
                <w:rFonts w:asciiTheme="majorHAnsi" w:eastAsiaTheme="majorEastAsia" w:hAnsiTheme="majorHAnsi" w:cstheme="majorHAnsi"/>
                <w:b w:val="0"/>
                <w:bCs w:val="0"/>
                <w:color w:val="2F5496" w:themeColor="accent1" w:themeShade="BF"/>
              </w:rPr>
            </w:pPr>
            <w:r w:rsidRPr="00F851C6">
              <w:rPr>
                <w:rFonts w:asciiTheme="majorHAnsi" w:eastAsiaTheme="majorEastAsia" w:hAnsiTheme="majorHAnsi" w:cstheme="majorHAnsi"/>
                <w:b w:val="0"/>
                <w:bCs w:val="0"/>
                <w:color w:val="2F5496" w:themeColor="accent1" w:themeShade="BF"/>
              </w:rPr>
              <w:t>Analyser le danger grave et imminent / Le droit de retrait</w:t>
            </w:r>
          </w:p>
          <w:p w14:paraId="4B21B27E" w14:textId="77777777" w:rsidR="00597046" w:rsidRPr="004852FF" w:rsidRDefault="00597046" w:rsidP="00597046">
            <w:pPr>
              <w:pStyle w:val="Paragraphedeliste"/>
              <w:numPr>
                <w:ilvl w:val="0"/>
                <w:numId w:val="12"/>
              </w:numPr>
              <w:rPr>
                <w:rFonts w:asciiTheme="majorHAnsi" w:eastAsiaTheme="majorEastAsia" w:hAnsiTheme="majorHAnsi" w:cstheme="majorHAnsi"/>
                <w:b w:val="0"/>
                <w:bCs w:val="0"/>
                <w:color w:val="2F5496" w:themeColor="accent1" w:themeShade="BF"/>
              </w:rPr>
            </w:pPr>
            <w:r w:rsidRPr="004852FF">
              <w:rPr>
                <w:rFonts w:asciiTheme="majorHAnsi" w:eastAsiaTheme="majorEastAsia" w:hAnsiTheme="majorHAnsi" w:cstheme="majorHAnsi"/>
                <w:b w:val="0"/>
                <w:bCs w:val="0"/>
                <w:color w:val="2F5496" w:themeColor="accent1" w:themeShade="BF"/>
              </w:rPr>
              <w:t>Comprendre l’analyse des risques</w:t>
            </w:r>
          </w:p>
          <w:p w14:paraId="66C9599F" w14:textId="77777777" w:rsidR="00597046" w:rsidRPr="004852FF" w:rsidRDefault="00597046" w:rsidP="00597046">
            <w:pPr>
              <w:pStyle w:val="Paragraphedeliste"/>
              <w:numPr>
                <w:ilvl w:val="0"/>
                <w:numId w:val="12"/>
              </w:numPr>
              <w:rPr>
                <w:rFonts w:asciiTheme="majorHAnsi" w:eastAsiaTheme="majorEastAsia" w:hAnsiTheme="majorHAnsi" w:cstheme="majorHAnsi"/>
                <w:b w:val="0"/>
                <w:bCs w:val="0"/>
                <w:color w:val="2F5496" w:themeColor="accent1" w:themeShade="BF"/>
              </w:rPr>
            </w:pPr>
            <w:r w:rsidRPr="004852FF">
              <w:rPr>
                <w:rFonts w:asciiTheme="majorHAnsi" w:eastAsiaTheme="majorEastAsia" w:hAnsiTheme="majorHAnsi" w:cstheme="majorHAnsi"/>
                <w:b w:val="0"/>
                <w:bCs w:val="0"/>
                <w:color w:val="2F5496" w:themeColor="accent1" w:themeShade="BF"/>
              </w:rPr>
              <w:t>Identifier les situations dangereuses</w:t>
            </w:r>
            <w:r>
              <w:rPr>
                <w:rFonts w:asciiTheme="majorHAnsi" w:eastAsiaTheme="majorEastAsia" w:hAnsiTheme="majorHAnsi" w:cstheme="majorHAnsi"/>
                <w:b w:val="0"/>
                <w:bCs w:val="0"/>
                <w:color w:val="2F5496" w:themeColor="accent1" w:themeShade="BF"/>
              </w:rPr>
              <w:t xml:space="preserve"> et les formaliser à partir d’exemples concrets</w:t>
            </w:r>
          </w:p>
          <w:p w14:paraId="2F1B0FA3" w14:textId="77777777" w:rsidR="00597046" w:rsidRPr="004852FF" w:rsidRDefault="00597046" w:rsidP="00597046">
            <w:pPr>
              <w:pStyle w:val="Paragraphedeliste"/>
              <w:numPr>
                <w:ilvl w:val="0"/>
                <w:numId w:val="12"/>
              </w:numPr>
              <w:rPr>
                <w:rFonts w:asciiTheme="majorHAnsi" w:eastAsiaTheme="majorEastAsia" w:hAnsiTheme="majorHAnsi" w:cstheme="majorHAnsi"/>
                <w:b w:val="0"/>
                <w:bCs w:val="0"/>
                <w:color w:val="2F5496" w:themeColor="accent1" w:themeShade="BF"/>
              </w:rPr>
            </w:pPr>
            <w:r w:rsidRPr="004852FF">
              <w:rPr>
                <w:rFonts w:asciiTheme="majorHAnsi" w:eastAsiaTheme="majorEastAsia" w:hAnsiTheme="majorHAnsi" w:cstheme="majorHAnsi"/>
                <w:b w:val="0"/>
                <w:bCs w:val="0"/>
                <w:color w:val="2F5496" w:themeColor="accent1" w:themeShade="BF"/>
              </w:rPr>
              <w:t>Identifier et expliquer les atteintes de l’appareil musculosquelettique liés au travail</w:t>
            </w:r>
          </w:p>
          <w:p w14:paraId="2B206076" w14:textId="77777777" w:rsidR="00D35AFA" w:rsidRPr="00D35AFA" w:rsidRDefault="00D35AFA" w:rsidP="00BD60B2">
            <w:pPr>
              <w:rPr>
                <w:rFonts w:asciiTheme="majorHAnsi" w:eastAsiaTheme="majorEastAsia" w:hAnsiTheme="majorHAnsi" w:cstheme="majorHAnsi"/>
                <w:b w:val="0"/>
                <w:bCs w:val="0"/>
                <w:color w:val="2F5496" w:themeColor="accent1" w:themeShade="BF"/>
                <w:u w:val="single"/>
              </w:rPr>
            </w:pPr>
          </w:p>
        </w:tc>
        <w:tc>
          <w:tcPr>
            <w:tcW w:w="4531" w:type="dxa"/>
            <w:shd w:val="clear" w:color="auto" w:fill="D9E2F3" w:themeFill="accent1" w:themeFillTint="33"/>
          </w:tcPr>
          <w:p w14:paraId="14216111" w14:textId="77777777" w:rsidR="00D35AFA" w:rsidRPr="00D35AFA" w:rsidRDefault="00D35AFA" w:rsidP="00D35AFA">
            <w:pPr>
              <w:pStyle w:val="Paragraphedeliste"/>
              <w:ind w:left="325"/>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p w14:paraId="4359336F" w14:textId="77777777" w:rsidR="00597046" w:rsidRPr="009D3AE0" w:rsidRDefault="00501507" w:rsidP="00597046">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color w:val="2F5496" w:themeColor="accent1" w:themeShade="BF"/>
              </w:rPr>
              <w:t xml:space="preserve"> </w:t>
            </w:r>
            <w:r w:rsidR="00597046" w:rsidRPr="009D3AE0">
              <w:rPr>
                <w:rFonts w:asciiTheme="majorHAnsi" w:eastAsiaTheme="majorEastAsia" w:hAnsiTheme="majorHAnsi" w:cstheme="majorHAnsi"/>
                <w:color w:val="2F5496" w:themeColor="accent1" w:themeShade="BF"/>
              </w:rPr>
              <w:t>Analyser les nouveaux risques</w:t>
            </w:r>
            <w:r w:rsidR="00597046">
              <w:rPr>
                <w:rFonts w:asciiTheme="majorHAnsi" w:eastAsiaTheme="majorEastAsia" w:hAnsiTheme="majorHAnsi" w:cstheme="majorHAnsi"/>
                <w:color w:val="2F5496" w:themeColor="accent1" w:themeShade="BF"/>
              </w:rPr>
              <w:t xml:space="preserve"> dont la COVID 19 et les impacts sur la santé et les conditions de travail</w:t>
            </w:r>
          </w:p>
          <w:p w14:paraId="5016FB72" w14:textId="77777777" w:rsidR="00597046" w:rsidRDefault="00597046" w:rsidP="00597046">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Pr>
                <w:rFonts w:asciiTheme="majorHAnsi" w:eastAsiaTheme="majorEastAsia" w:hAnsiTheme="majorHAnsi" w:cstheme="majorHAnsi"/>
                <w:color w:val="2F5496" w:themeColor="accent1" w:themeShade="BF"/>
              </w:rPr>
              <w:t>Identifier les 6 facteurs de risques : pénibilité</w:t>
            </w:r>
          </w:p>
          <w:p w14:paraId="1CB92141" w14:textId="77777777" w:rsidR="00597046" w:rsidRDefault="00597046" w:rsidP="00597046">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Pr>
                <w:rFonts w:asciiTheme="majorHAnsi" w:eastAsiaTheme="majorEastAsia" w:hAnsiTheme="majorHAnsi" w:cstheme="majorHAnsi"/>
                <w:color w:val="2F5496" w:themeColor="accent1" w:themeShade="BF"/>
              </w:rPr>
              <w:t>Savoir analyser un poste de travail</w:t>
            </w:r>
          </w:p>
          <w:p w14:paraId="644FC6E0" w14:textId="053D701E" w:rsidR="00D35AFA" w:rsidRPr="00D35AFA" w:rsidRDefault="00597046" w:rsidP="00597046">
            <w:pPr>
              <w:pStyle w:val="Paragraphedeliste"/>
              <w:ind w:left="325"/>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Pr>
                <w:rFonts w:asciiTheme="majorHAnsi" w:eastAsiaTheme="majorEastAsia" w:hAnsiTheme="majorHAnsi" w:cstheme="majorHAnsi"/>
                <w:color w:val="2F5496" w:themeColor="accent1" w:themeShade="BF"/>
              </w:rPr>
              <w:t>Proposer des actions de prévention suite à ces analyses de postes</w:t>
            </w:r>
          </w:p>
        </w:tc>
      </w:tr>
    </w:tbl>
    <w:p w14:paraId="37961D5C" w14:textId="77777777" w:rsidR="00BD60B2" w:rsidRDefault="00BD60B2" w:rsidP="006D6001">
      <w:pPr>
        <w:pStyle w:val="Paragraphedeliste"/>
        <w:tabs>
          <w:tab w:val="left" w:pos="1320"/>
        </w:tabs>
        <w:spacing w:after="0"/>
        <w:ind w:left="426"/>
        <w:rPr>
          <w:rFonts w:asciiTheme="majorHAnsi" w:eastAsiaTheme="majorEastAsia" w:hAnsiTheme="majorHAnsi" w:cstheme="majorHAnsi"/>
          <w:b/>
          <w:bCs/>
          <w:color w:val="2F5496" w:themeColor="accent1" w:themeShade="BF"/>
          <w:sz w:val="28"/>
          <w:szCs w:val="28"/>
          <w:u w:val="single"/>
        </w:rPr>
      </w:pPr>
    </w:p>
    <w:p w14:paraId="28CD801D" w14:textId="77777777" w:rsidR="00BD60B2" w:rsidRDefault="00BD60B2" w:rsidP="00BD60B2">
      <w:pPr>
        <w:pStyle w:val="Paragraphedeliste"/>
        <w:tabs>
          <w:tab w:val="left" w:pos="1320"/>
        </w:tabs>
        <w:spacing w:after="0"/>
        <w:ind w:left="426"/>
        <w:rPr>
          <w:rFonts w:asciiTheme="majorHAnsi" w:eastAsiaTheme="majorEastAsia" w:hAnsiTheme="majorHAnsi" w:cstheme="majorHAnsi"/>
          <w:b/>
          <w:bCs/>
          <w:color w:val="2F5496" w:themeColor="accent1" w:themeShade="BF"/>
          <w:sz w:val="28"/>
          <w:szCs w:val="28"/>
          <w:u w:val="single"/>
        </w:rPr>
      </w:pPr>
    </w:p>
    <w:p w14:paraId="73EA82CB" w14:textId="77777777" w:rsidR="006D6001" w:rsidRDefault="006D6001" w:rsidP="006D6001">
      <w:pPr>
        <w:tabs>
          <w:tab w:val="left" w:pos="1320"/>
        </w:tabs>
        <w:spacing w:after="0"/>
        <w:ind w:left="720"/>
        <w:rPr>
          <w:rFonts w:asciiTheme="majorHAnsi" w:eastAsiaTheme="majorEastAsia" w:hAnsiTheme="majorHAnsi" w:cstheme="majorHAnsi"/>
          <w:b/>
          <w:bCs/>
          <w:color w:val="2F5496" w:themeColor="accent1" w:themeShade="BF"/>
          <w:sz w:val="28"/>
          <w:szCs w:val="28"/>
          <w:u w:val="single"/>
        </w:rPr>
      </w:pPr>
    </w:p>
    <w:p w14:paraId="06A88AD4" w14:textId="77777777" w:rsidR="006D6001" w:rsidRDefault="006D6001" w:rsidP="006D6001">
      <w:pPr>
        <w:pStyle w:val="Paragraphedeliste"/>
        <w:numPr>
          <w:ilvl w:val="0"/>
          <w:numId w:val="6"/>
        </w:numPr>
        <w:tabs>
          <w:tab w:val="left" w:pos="1320"/>
        </w:tabs>
        <w:spacing w:after="0"/>
        <w:ind w:left="426" w:hanging="426"/>
        <w:rPr>
          <w:rFonts w:asciiTheme="majorHAnsi" w:eastAsiaTheme="majorEastAsia" w:hAnsiTheme="majorHAnsi" w:cstheme="majorHAnsi"/>
          <w:b/>
          <w:bCs/>
          <w:color w:val="2F5496" w:themeColor="accent1" w:themeShade="BF"/>
          <w:sz w:val="28"/>
          <w:szCs w:val="28"/>
          <w:u w:val="single"/>
        </w:rPr>
      </w:pPr>
      <w:r w:rsidRPr="00E37928">
        <w:rPr>
          <w:rFonts w:asciiTheme="majorHAnsi" w:eastAsiaTheme="majorEastAsia" w:hAnsiTheme="majorHAnsi" w:cstheme="majorHAnsi"/>
          <w:b/>
          <w:bCs/>
          <w:color w:val="2F5496" w:themeColor="accent1" w:themeShade="BF"/>
          <w:sz w:val="28"/>
          <w:szCs w:val="28"/>
          <w:u w:val="single"/>
        </w:rPr>
        <w:t>Journée 3 :</w:t>
      </w:r>
    </w:p>
    <w:p w14:paraId="0A64499B" w14:textId="1647F388" w:rsidR="00D35AFA" w:rsidRDefault="00D35AFA" w:rsidP="00D35AFA">
      <w:pPr>
        <w:tabs>
          <w:tab w:val="left" w:pos="1320"/>
        </w:tabs>
        <w:spacing w:after="0"/>
        <w:rPr>
          <w:rFonts w:asciiTheme="majorHAnsi" w:eastAsiaTheme="majorEastAsia" w:hAnsiTheme="majorHAnsi" w:cstheme="majorHAnsi"/>
          <w:b/>
          <w:bCs/>
          <w:color w:val="2F5496" w:themeColor="accent1" w:themeShade="BF"/>
          <w:sz w:val="28"/>
          <w:szCs w:val="28"/>
          <w:u w:val="single"/>
        </w:rPr>
      </w:pPr>
    </w:p>
    <w:tbl>
      <w:tblPr>
        <w:tblStyle w:val="TableauGrille1Clair-Accentuation5"/>
        <w:tblW w:w="0" w:type="auto"/>
        <w:shd w:val="clear" w:color="auto" w:fill="D9E2F3" w:themeFill="accent1" w:themeFillTint="33"/>
        <w:tblLook w:val="04A0" w:firstRow="1" w:lastRow="0" w:firstColumn="1" w:lastColumn="0" w:noHBand="0" w:noVBand="1"/>
      </w:tblPr>
      <w:tblGrid>
        <w:gridCol w:w="4531"/>
        <w:gridCol w:w="4531"/>
      </w:tblGrid>
      <w:tr w:rsidR="00D35AFA" w14:paraId="0CA38FB3" w14:textId="77777777" w:rsidTr="00A20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4C6E7" w:themeFill="accent1" w:themeFillTint="66"/>
          </w:tcPr>
          <w:p w14:paraId="47C52DA5" w14:textId="77777777" w:rsidR="00D35AFA" w:rsidRDefault="00E37928" w:rsidP="00A20C9A">
            <w:pPr>
              <w:tabs>
                <w:tab w:val="left" w:pos="1320"/>
              </w:tabs>
              <w:jc w:val="center"/>
              <w:rPr>
                <w:rFonts w:asciiTheme="majorHAnsi" w:eastAsiaTheme="majorEastAsia" w:hAnsiTheme="majorHAnsi" w:cstheme="majorHAnsi"/>
                <w:b w:val="0"/>
                <w:bCs w:val="0"/>
                <w:color w:val="2F5496" w:themeColor="accent1" w:themeShade="BF"/>
                <w:sz w:val="28"/>
                <w:szCs w:val="28"/>
                <w:u w:val="single"/>
              </w:rPr>
            </w:pPr>
            <w:r w:rsidRPr="00E37928">
              <w:rPr>
                <w:rFonts w:asciiTheme="majorHAnsi" w:eastAsiaTheme="majorEastAsia" w:hAnsiTheme="majorHAnsi" w:cstheme="majorHAnsi"/>
                <w:color w:val="2F5496" w:themeColor="accent1" w:themeShade="BF"/>
                <w:sz w:val="28"/>
                <w:szCs w:val="28"/>
              </w:rPr>
              <w:t>Matin</w:t>
            </w:r>
            <w:r w:rsidR="00D35AFA" w:rsidRPr="00E37928">
              <w:rPr>
                <w:rFonts w:asciiTheme="majorHAnsi" w:eastAsiaTheme="majorEastAsia" w:hAnsiTheme="majorHAnsi" w:cstheme="majorHAnsi"/>
                <w:color w:val="2F5496" w:themeColor="accent1" w:themeShade="BF"/>
                <w:sz w:val="28"/>
                <w:szCs w:val="28"/>
              </w:rPr>
              <w:t> </w:t>
            </w:r>
          </w:p>
        </w:tc>
        <w:tc>
          <w:tcPr>
            <w:tcW w:w="4531" w:type="dxa"/>
            <w:shd w:val="clear" w:color="auto" w:fill="B4C6E7" w:themeFill="accent1" w:themeFillTint="66"/>
          </w:tcPr>
          <w:p w14:paraId="7274F9E4" w14:textId="77777777" w:rsidR="00D35AFA" w:rsidRPr="00E37928" w:rsidRDefault="00D35AFA" w:rsidP="00A20C9A">
            <w:pPr>
              <w:tabs>
                <w:tab w:val="left" w:pos="1320"/>
              </w:tabs>
              <w:jc w:val="center"/>
              <w:cnfStyle w:val="100000000000" w:firstRow="1" w:lastRow="0" w:firstColumn="0" w:lastColumn="0" w:oddVBand="0" w:evenVBand="0" w:oddHBand="0" w:evenHBand="0" w:firstRowFirstColumn="0" w:firstRowLastColumn="0" w:lastRowFirstColumn="0" w:lastRowLastColumn="0"/>
              <w:rPr>
                <w:b w:val="0"/>
                <w:bCs w:val="0"/>
              </w:rPr>
            </w:pPr>
            <w:r w:rsidRPr="00E37928">
              <w:rPr>
                <w:rFonts w:asciiTheme="majorHAnsi" w:eastAsiaTheme="majorEastAsia" w:hAnsiTheme="majorHAnsi" w:cstheme="majorHAnsi"/>
                <w:color w:val="2F5496" w:themeColor="accent1" w:themeShade="BF"/>
                <w:sz w:val="28"/>
                <w:szCs w:val="28"/>
              </w:rPr>
              <w:t>Après-midi </w:t>
            </w:r>
          </w:p>
        </w:tc>
      </w:tr>
      <w:tr w:rsidR="00D35AFA" w14:paraId="3014E7B3" w14:textId="77777777" w:rsidTr="00A20C9A">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4B9F3407" w14:textId="77777777" w:rsidR="00010866" w:rsidRPr="00010866" w:rsidRDefault="00010866" w:rsidP="00010866">
            <w:pPr>
              <w:ind w:left="309"/>
              <w:rPr>
                <w:rFonts w:asciiTheme="majorHAnsi" w:eastAsiaTheme="majorEastAsia" w:hAnsiTheme="majorHAnsi" w:cstheme="majorHAnsi"/>
                <w:b w:val="0"/>
                <w:bCs w:val="0"/>
                <w:color w:val="2F5496" w:themeColor="accent1" w:themeShade="BF"/>
              </w:rPr>
            </w:pPr>
          </w:p>
          <w:p w14:paraId="70493937" w14:textId="406C5B61" w:rsidR="00192F5B" w:rsidRPr="00510D23" w:rsidRDefault="00192F5B" w:rsidP="007A7E61">
            <w:pPr>
              <w:numPr>
                <w:ilvl w:val="0"/>
                <w:numId w:val="12"/>
              </w:numPr>
              <w:ind w:left="309" w:hanging="284"/>
              <w:rPr>
                <w:rFonts w:asciiTheme="majorHAnsi" w:eastAsiaTheme="majorEastAsia" w:hAnsiTheme="majorHAnsi" w:cstheme="majorHAnsi"/>
                <w:b w:val="0"/>
                <w:bCs w:val="0"/>
                <w:color w:val="2F5496" w:themeColor="accent1" w:themeShade="BF"/>
              </w:rPr>
            </w:pPr>
            <w:r w:rsidRPr="00D35AFA">
              <w:rPr>
                <w:rFonts w:asciiTheme="majorHAnsi" w:eastAsiaTheme="majorEastAsia" w:hAnsiTheme="majorHAnsi" w:cstheme="majorHAnsi"/>
                <w:b w:val="0"/>
                <w:bCs w:val="0"/>
                <w:color w:val="2F5496" w:themeColor="accent1" w:themeShade="BF"/>
              </w:rPr>
              <w:t>Défini</w:t>
            </w:r>
            <w:r>
              <w:rPr>
                <w:rFonts w:asciiTheme="majorHAnsi" w:eastAsiaTheme="majorEastAsia" w:hAnsiTheme="majorHAnsi" w:cstheme="majorHAnsi"/>
                <w:b w:val="0"/>
                <w:bCs w:val="0"/>
                <w:color w:val="2F5496" w:themeColor="accent1" w:themeShade="BF"/>
              </w:rPr>
              <w:t>r</w:t>
            </w:r>
            <w:r w:rsidRPr="00D35AFA">
              <w:rPr>
                <w:rFonts w:asciiTheme="majorHAnsi" w:eastAsiaTheme="majorEastAsia" w:hAnsiTheme="majorHAnsi" w:cstheme="majorHAnsi"/>
                <w:b w:val="0"/>
                <w:bCs w:val="0"/>
                <w:color w:val="2F5496" w:themeColor="accent1" w:themeShade="BF"/>
              </w:rPr>
              <w:t xml:space="preserve"> les AT/ATJ</w:t>
            </w:r>
            <w:r>
              <w:rPr>
                <w:rFonts w:asciiTheme="majorHAnsi" w:eastAsiaTheme="majorEastAsia" w:hAnsiTheme="majorHAnsi" w:cstheme="majorHAnsi"/>
                <w:b w:val="0"/>
                <w:bCs w:val="0"/>
                <w:color w:val="2F5496" w:themeColor="accent1" w:themeShade="BF"/>
              </w:rPr>
              <w:t xml:space="preserve"> et maladies professionnelles</w:t>
            </w:r>
          </w:p>
          <w:p w14:paraId="17FA663E" w14:textId="2D67FD53" w:rsidR="00510D23" w:rsidRPr="007A7E61" w:rsidRDefault="00510D23" w:rsidP="007A7E61">
            <w:pPr>
              <w:numPr>
                <w:ilvl w:val="0"/>
                <w:numId w:val="12"/>
              </w:numPr>
              <w:ind w:left="309" w:hanging="284"/>
              <w:rPr>
                <w:rFonts w:asciiTheme="majorHAnsi" w:eastAsiaTheme="majorEastAsia" w:hAnsiTheme="majorHAnsi" w:cstheme="majorHAnsi"/>
                <w:b w:val="0"/>
                <w:bCs w:val="0"/>
                <w:color w:val="2F5496" w:themeColor="accent1" w:themeShade="BF"/>
              </w:rPr>
            </w:pPr>
            <w:r>
              <w:rPr>
                <w:rFonts w:asciiTheme="majorHAnsi" w:eastAsiaTheme="majorEastAsia" w:hAnsiTheme="majorHAnsi" w:cstheme="majorHAnsi"/>
                <w:b w:val="0"/>
                <w:bCs w:val="0"/>
                <w:color w:val="2F5496" w:themeColor="accent1" w:themeShade="BF"/>
              </w:rPr>
              <w:t>Conséquences des AT/MP (</w:t>
            </w:r>
            <w:r w:rsidR="00B11083">
              <w:rPr>
                <w:rFonts w:asciiTheme="majorHAnsi" w:eastAsiaTheme="majorEastAsia" w:hAnsiTheme="majorHAnsi" w:cstheme="majorHAnsi"/>
                <w:b w:val="0"/>
                <w:bCs w:val="0"/>
                <w:color w:val="2F5496" w:themeColor="accent1" w:themeShade="BF"/>
              </w:rPr>
              <w:t xml:space="preserve">humaines, </w:t>
            </w:r>
            <w:r>
              <w:rPr>
                <w:rFonts w:asciiTheme="majorHAnsi" w:eastAsiaTheme="majorEastAsia" w:hAnsiTheme="majorHAnsi" w:cstheme="majorHAnsi"/>
                <w:b w:val="0"/>
                <w:bCs w:val="0"/>
                <w:color w:val="2F5496" w:themeColor="accent1" w:themeShade="BF"/>
              </w:rPr>
              <w:t>sociales, économiques, juridiques)</w:t>
            </w:r>
          </w:p>
          <w:p w14:paraId="4C23ADED" w14:textId="77777777" w:rsidR="00192F5B" w:rsidRPr="00192F5B" w:rsidRDefault="00192F5B" w:rsidP="00192F5B">
            <w:pPr>
              <w:numPr>
                <w:ilvl w:val="0"/>
                <w:numId w:val="12"/>
              </w:numPr>
              <w:ind w:left="309" w:hanging="284"/>
              <w:rPr>
                <w:rFonts w:asciiTheme="majorHAnsi" w:eastAsiaTheme="majorEastAsia" w:hAnsiTheme="majorHAnsi" w:cstheme="majorHAnsi"/>
                <w:b w:val="0"/>
                <w:bCs w:val="0"/>
                <w:color w:val="2F5496" w:themeColor="accent1" w:themeShade="BF"/>
              </w:rPr>
            </w:pPr>
            <w:r w:rsidRPr="00192F5B">
              <w:rPr>
                <w:rFonts w:asciiTheme="majorHAnsi" w:eastAsiaTheme="majorEastAsia" w:hAnsiTheme="majorHAnsi" w:cstheme="majorHAnsi"/>
                <w:b w:val="0"/>
                <w:bCs w:val="0"/>
                <w:color w:val="2F5496" w:themeColor="accent1" w:themeShade="BF"/>
              </w:rPr>
              <w:t>Expliquer et construire l'arbre des causes en sous-groupes</w:t>
            </w:r>
          </w:p>
          <w:p w14:paraId="0FD428C7" w14:textId="77777777" w:rsidR="00192F5B" w:rsidRPr="00192F5B" w:rsidRDefault="00192F5B" w:rsidP="00192F5B">
            <w:pPr>
              <w:numPr>
                <w:ilvl w:val="0"/>
                <w:numId w:val="12"/>
              </w:numPr>
              <w:ind w:left="309" w:hanging="284"/>
              <w:rPr>
                <w:rFonts w:asciiTheme="majorHAnsi" w:eastAsiaTheme="majorEastAsia" w:hAnsiTheme="majorHAnsi" w:cstheme="majorHAnsi"/>
                <w:b w:val="0"/>
                <w:bCs w:val="0"/>
                <w:color w:val="2F5496" w:themeColor="accent1" w:themeShade="BF"/>
              </w:rPr>
            </w:pPr>
            <w:r w:rsidRPr="00192F5B">
              <w:rPr>
                <w:rFonts w:asciiTheme="majorHAnsi" w:eastAsiaTheme="majorEastAsia" w:hAnsiTheme="majorHAnsi" w:cstheme="majorHAnsi"/>
                <w:b w:val="0"/>
                <w:bCs w:val="0"/>
                <w:color w:val="2F5496" w:themeColor="accent1" w:themeShade="BF"/>
              </w:rPr>
              <w:t>Expliquer et construire la méthode des 5M</w:t>
            </w:r>
          </w:p>
          <w:p w14:paraId="592D1F4D" w14:textId="77777777" w:rsidR="00192F5B" w:rsidRPr="00192F5B" w:rsidRDefault="00192F5B" w:rsidP="00192F5B">
            <w:pPr>
              <w:numPr>
                <w:ilvl w:val="0"/>
                <w:numId w:val="12"/>
              </w:numPr>
              <w:ind w:left="309" w:hanging="284"/>
              <w:rPr>
                <w:rFonts w:asciiTheme="majorHAnsi" w:eastAsiaTheme="majorEastAsia" w:hAnsiTheme="majorHAnsi" w:cstheme="majorHAnsi"/>
                <w:b w:val="0"/>
                <w:bCs w:val="0"/>
                <w:color w:val="2F5496" w:themeColor="accent1" w:themeShade="BF"/>
              </w:rPr>
            </w:pPr>
            <w:r w:rsidRPr="00192F5B">
              <w:rPr>
                <w:rFonts w:asciiTheme="majorHAnsi" w:eastAsiaTheme="majorEastAsia" w:hAnsiTheme="majorHAnsi" w:cstheme="majorHAnsi"/>
                <w:b w:val="0"/>
                <w:bCs w:val="0"/>
                <w:color w:val="2F5496" w:themeColor="accent1" w:themeShade="BF"/>
              </w:rPr>
              <w:t>Intérêt des 5M et de l’arbre des causes dans la démarche de prévention</w:t>
            </w:r>
          </w:p>
          <w:p w14:paraId="3316B1FA" w14:textId="77777777" w:rsidR="00192F5B" w:rsidRPr="00192F5B" w:rsidRDefault="00192F5B" w:rsidP="00192F5B">
            <w:pPr>
              <w:numPr>
                <w:ilvl w:val="0"/>
                <w:numId w:val="12"/>
              </w:numPr>
              <w:ind w:left="309" w:hanging="284"/>
              <w:rPr>
                <w:rFonts w:asciiTheme="majorHAnsi" w:eastAsiaTheme="majorEastAsia" w:hAnsiTheme="majorHAnsi" w:cstheme="majorHAnsi"/>
                <w:b w:val="0"/>
                <w:bCs w:val="0"/>
                <w:color w:val="2F5496" w:themeColor="accent1" w:themeShade="BF"/>
              </w:rPr>
            </w:pPr>
            <w:r w:rsidRPr="00192F5B">
              <w:rPr>
                <w:rFonts w:asciiTheme="majorHAnsi" w:eastAsiaTheme="majorEastAsia" w:hAnsiTheme="majorHAnsi" w:cstheme="majorHAnsi"/>
                <w:b w:val="0"/>
                <w:bCs w:val="0"/>
                <w:color w:val="2F5496" w:themeColor="accent1" w:themeShade="BF"/>
              </w:rPr>
              <w:t>Proposer des actions de prévention en fonction des exemples étudiés</w:t>
            </w:r>
          </w:p>
          <w:p w14:paraId="08B697F8" w14:textId="77777777" w:rsidR="00192F5B" w:rsidRPr="00D35AFA" w:rsidRDefault="00192F5B" w:rsidP="00192F5B">
            <w:pPr>
              <w:ind w:left="309"/>
              <w:rPr>
                <w:rFonts w:asciiTheme="majorHAnsi" w:eastAsiaTheme="majorEastAsia" w:hAnsiTheme="majorHAnsi" w:cstheme="majorHAnsi"/>
                <w:color w:val="2F5496" w:themeColor="accent1" w:themeShade="BF"/>
              </w:rPr>
            </w:pPr>
          </w:p>
          <w:p w14:paraId="56B6CA43" w14:textId="5918D190" w:rsidR="00D35AFA" w:rsidRPr="00D35AFA" w:rsidRDefault="00D35AFA" w:rsidP="00192F5B">
            <w:pPr>
              <w:pStyle w:val="Paragraphedeliste"/>
              <w:ind w:left="309"/>
              <w:rPr>
                <w:rFonts w:asciiTheme="majorHAnsi" w:eastAsiaTheme="majorEastAsia" w:hAnsiTheme="majorHAnsi" w:cstheme="majorHAnsi"/>
                <w:b w:val="0"/>
                <w:bCs w:val="0"/>
                <w:color w:val="2F5496" w:themeColor="accent1" w:themeShade="BF"/>
                <w:u w:val="single"/>
              </w:rPr>
            </w:pPr>
          </w:p>
        </w:tc>
        <w:tc>
          <w:tcPr>
            <w:tcW w:w="4531" w:type="dxa"/>
            <w:shd w:val="clear" w:color="auto" w:fill="D9E2F3" w:themeFill="accent1" w:themeFillTint="33"/>
          </w:tcPr>
          <w:p w14:paraId="38E46427" w14:textId="77777777" w:rsidR="00D35AFA" w:rsidRDefault="00D35AFA" w:rsidP="00501507">
            <w:pPr>
              <w:ind w:left="309"/>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p w14:paraId="1CC36864" w14:textId="0782703E" w:rsidR="00192F5B" w:rsidRPr="00930008" w:rsidRDefault="0053218A" w:rsidP="00192F5B">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u w:val="single"/>
              </w:rPr>
            </w:pPr>
            <w:r>
              <w:rPr>
                <w:rFonts w:asciiTheme="majorHAnsi" w:eastAsiaTheme="majorEastAsia" w:hAnsiTheme="majorHAnsi" w:cstheme="majorHAnsi"/>
                <w:color w:val="2F5496" w:themeColor="accent1" w:themeShade="BF"/>
              </w:rPr>
              <w:t xml:space="preserve">Focus </w:t>
            </w:r>
            <w:r w:rsidR="00192F5B">
              <w:rPr>
                <w:rFonts w:asciiTheme="majorHAnsi" w:eastAsiaTheme="majorEastAsia" w:hAnsiTheme="majorHAnsi" w:cstheme="majorHAnsi"/>
                <w:color w:val="2F5496" w:themeColor="accent1" w:themeShade="BF"/>
              </w:rPr>
              <w:t>sur les différents types de risques</w:t>
            </w:r>
          </w:p>
          <w:p w14:paraId="0F88910F" w14:textId="77777777" w:rsidR="00192F5B" w:rsidRPr="00930008" w:rsidRDefault="00192F5B" w:rsidP="00192F5B">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u w:val="single"/>
              </w:rPr>
            </w:pPr>
            <w:r w:rsidRPr="00930008">
              <w:rPr>
                <w:rFonts w:asciiTheme="majorHAnsi" w:eastAsiaTheme="majorEastAsia" w:hAnsiTheme="majorHAnsi" w:cstheme="majorHAnsi"/>
                <w:color w:val="2F5496" w:themeColor="accent1" w:themeShade="BF"/>
              </w:rPr>
              <w:t>Procédés à la création et à l’utilisation de la fiche de visite</w:t>
            </w:r>
            <w:r>
              <w:rPr>
                <w:rFonts w:asciiTheme="majorHAnsi" w:eastAsiaTheme="majorEastAsia" w:hAnsiTheme="majorHAnsi" w:cstheme="majorHAnsi"/>
                <w:color w:val="2F5496" w:themeColor="accent1" w:themeShade="BF"/>
              </w:rPr>
              <w:t xml:space="preserve"> </w:t>
            </w:r>
            <w:r w:rsidRPr="00930008">
              <w:rPr>
                <w:rFonts w:asciiTheme="majorHAnsi" w:eastAsiaTheme="majorEastAsia" w:hAnsiTheme="majorHAnsi" w:cstheme="majorHAnsi"/>
                <w:color w:val="2F5496" w:themeColor="accent1" w:themeShade="BF"/>
              </w:rPr>
              <w:t>d’inspection</w:t>
            </w:r>
          </w:p>
          <w:p w14:paraId="05319FEE" w14:textId="77777777" w:rsidR="00192F5B" w:rsidRPr="00930008" w:rsidRDefault="00192F5B" w:rsidP="00192F5B">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u w:val="single"/>
              </w:rPr>
            </w:pPr>
            <w:r>
              <w:rPr>
                <w:rFonts w:asciiTheme="majorHAnsi" w:eastAsiaTheme="majorEastAsia" w:hAnsiTheme="majorHAnsi" w:cstheme="majorHAnsi"/>
                <w:color w:val="2F5496" w:themeColor="accent1" w:themeShade="BF"/>
              </w:rPr>
              <w:t>Mise en situation des stagiaires lors d’une visite</w:t>
            </w:r>
          </w:p>
          <w:p w14:paraId="4FCDCEB9" w14:textId="77777777" w:rsidR="00192F5B" w:rsidRPr="00192F5B" w:rsidRDefault="00192F5B" w:rsidP="00192F5B">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u w:val="single"/>
              </w:rPr>
            </w:pPr>
            <w:r>
              <w:rPr>
                <w:rFonts w:asciiTheme="majorHAnsi" w:eastAsiaTheme="majorEastAsia" w:hAnsiTheme="majorHAnsi" w:cstheme="majorHAnsi"/>
                <w:color w:val="2F5496" w:themeColor="accent1" w:themeShade="BF"/>
              </w:rPr>
              <w:t>Analyse et réflexion sur les mesures de prévention suite à la visite</w:t>
            </w:r>
          </w:p>
          <w:p w14:paraId="25807DA7" w14:textId="77777777" w:rsidR="00192F5B" w:rsidRDefault="00192F5B" w:rsidP="00192F5B">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930008">
              <w:rPr>
                <w:rFonts w:asciiTheme="majorHAnsi" w:eastAsiaTheme="majorEastAsia" w:hAnsiTheme="majorHAnsi" w:cstheme="majorHAnsi"/>
                <w:color w:val="2F5496" w:themeColor="accent1" w:themeShade="BF"/>
              </w:rPr>
              <w:t xml:space="preserve">Présentation par les stagiaires de leurs travaux et </w:t>
            </w:r>
            <w:r>
              <w:rPr>
                <w:rFonts w:asciiTheme="majorHAnsi" w:eastAsiaTheme="majorEastAsia" w:hAnsiTheme="majorHAnsi" w:cstheme="majorHAnsi"/>
                <w:color w:val="2F5496" w:themeColor="accent1" w:themeShade="BF"/>
              </w:rPr>
              <w:t>d</w:t>
            </w:r>
            <w:r w:rsidRPr="00930008">
              <w:rPr>
                <w:rFonts w:asciiTheme="majorHAnsi" w:eastAsiaTheme="majorEastAsia" w:hAnsiTheme="majorHAnsi" w:cstheme="majorHAnsi"/>
                <w:color w:val="2F5496" w:themeColor="accent1" w:themeShade="BF"/>
              </w:rPr>
              <w:t>ébriefing formateur</w:t>
            </w:r>
          </w:p>
          <w:p w14:paraId="4D613F77" w14:textId="77777777" w:rsidR="00192F5B" w:rsidRPr="00930008" w:rsidRDefault="00192F5B" w:rsidP="00192F5B">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Pr>
                <w:rFonts w:asciiTheme="majorHAnsi" w:eastAsiaTheme="majorEastAsia" w:hAnsiTheme="majorHAnsi" w:cstheme="majorHAnsi"/>
                <w:color w:val="2F5496" w:themeColor="accent1" w:themeShade="BF"/>
              </w:rPr>
              <w:t>Points de révisions demandés par les stagiaires</w:t>
            </w:r>
          </w:p>
          <w:p w14:paraId="5BD118C5" w14:textId="4F9CDCC2" w:rsidR="00192F5B" w:rsidRPr="00930008" w:rsidRDefault="00192F5B" w:rsidP="00192F5B">
            <w:pPr>
              <w:ind w:left="309"/>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u w:val="single"/>
              </w:rPr>
            </w:pPr>
            <w:r>
              <w:rPr>
                <w:rFonts w:asciiTheme="majorHAnsi" w:eastAsiaTheme="majorEastAsia" w:hAnsiTheme="majorHAnsi" w:cstheme="majorHAnsi"/>
                <w:color w:val="2F5496" w:themeColor="accent1" w:themeShade="BF"/>
              </w:rPr>
              <w:t xml:space="preserve"> </w:t>
            </w:r>
          </w:p>
          <w:p w14:paraId="61846B4A" w14:textId="7FB016F4" w:rsidR="00192F5B" w:rsidRPr="00192F5B" w:rsidRDefault="00192F5B" w:rsidP="00192F5B">
            <w:pPr>
              <w:tabs>
                <w:tab w:val="left" w:pos="1452"/>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rPr>
            </w:pPr>
          </w:p>
        </w:tc>
      </w:tr>
    </w:tbl>
    <w:p w14:paraId="35314274" w14:textId="77777777" w:rsidR="00E108A7" w:rsidRPr="006024C0" w:rsidRDefault="00E108A7" w:rsidP="006024C0">
      <w:pPr>
        <w:spacing w:after="0" w:line="240" w:lineRule="auto"/>
        <w:rPr>
          <w:rFonts w:asciiTheme="majorHAnsi" w:eastAsiaTheme="majorEastAsia" w:hAnsiTheme="majorHAnsi" w:cstheme="majorHAnsi"/>
          <w:color w:val="2F5496" w:themeColor="accent1" w:themeShade="BF"/>
          <w:sz w:val="24"/>
          <w:szCs w:val="24"/>
        </w:rPr>
      </w:pPr>
    </w:p>
    <w:p w14:paraId="2902A076" w14:textId="551BFDFD" w:rsidR="00D35AFA" w:rsidRDefault="00D35AFA" w:rsidP="00D35AFA">
      <w:pPr>
        <w:tabs>
          <w:tab w:val="left" w:pos="1320"/>
        </w:tabs>
        <w:spacing w:after="0"/>
        <w:rPr>
          <w:rFonts w:asciiTheme="majorHAnsi" w:eastAsiaTheme="majorEastAsia" w:hAnsiTheme="majorHAnsi" w:cstheme="majorHAnsi"/>
          <w:b/>
          <w:bCs/>
          <w:color w:val="2F5496" w:themeColor="accent1" w:themeShade="BF"/>
          <w:sz w:val="28"/>
          <w:szCs w:val="28"/>
          <w:u w:val="single"/>
        </w:rPr>
      </w:pPr>
    </w:p>
    <w:p w14:paraId="2DEBA33C" w14:textId="77777777" w:rsidR="006D6001" w:rsidRPr="00D35AFA" w:rsidRDefault="006D6001" w:rsidP="00D35AFA">
      <w:pPr>
        <w:tabs>
          <w:tab w:val="left" w:pos="1320"/>
        </w:tabs>
        <w:spacing w:after="0"/>
        <w:rPr>
          <w:rFonts w:asciiTheme="majorHAnsi" w:eastAsiaTheme="majorEastAsia" w:hAnsiTheme="majorHAnsi" w:cstheme="majorHAnsi"/>
          <w:b/>
          <w:bCs/>
          <w:color w:val="2F5496" w:themeColor="accent1" w:themeShade="BF"/>
          <w:sz w:val="28"/>
          <w:szCs w:val="28"/>
          <w:u w:val="single"/>
        </w:rPr>
      </w:pPr>
    </w:p>
    <w:p w14:paraId="5052C3B8" w14:textId="77777777" w:rsidR="00D35AFA" w:rsidRPr="00572F9D" w:rsidRDefault="00D35AFA" w:rsidP="00D35AFA">
      <w:pPr>
        <w:pStyle w:val="Paragraphedeliste"/>
        <w:tabs>
          <w:tab w:val="left" w:pos="1320"/>
        </w:tabs>
        <w:spacing w:after="0"/>
        <w:ind w:left="426"/>
        <w:rPr>
          <w:rFonts w:asciiTheme="majorHAnsi" w:eastAsiaTheme="majorEastAsia" w:hAnsiTheme="majorHAnsi" w:cstheme="majorHAnsi"/>
          <w:b/>
          <w:bCs/>
          <w:color w:val="2F5496" w:themeColor="accent1" w:themeShade="BF"/>
          <w:sz w:val="18"/>
          <w:szCs w:val="18"/>
          <w:u w:val="single"/>
        </w:rPr>
      </w:pPr>
    </w:p>
    <w:p w14:paraId="408966BD" w14:textId="77777777" w:rsidR="00E108A7" w:rsidRPr="00D35AFA" w:rsidRDefault="00E108A7" w:rsidP="00E108A7">
      <w:pPr>
        <w:spacing w:after="0"/>
        <w:rPr>
          <w:sz w:val="20"/>
          <w:szCs w:val="20"/>
        </w:rPr>
      </w:pPr>
    </w:p>
    <w:p w14:paraId="723742E3" w14:textId="6F3BBC40" w:rsidR="00E108A7" w:rsidRDefault="00572F9D" w:rsidP="00572F9D">
      <w:pPr>
        <w:pStyle w:val="Paragraphedeliste"/>
        <w:numPr>
          <w:ilvl w:val="0"/>
          <w:numId w:val="13"/>
        </w:numPr>
        <w:tabs>
          <w:tab w:val="left" w:pos="1320"/>
        </w:tabs>
        <w:spacing w:after="0"/>
        <w:ind w:left="284" w:hanging="284"/>
        <w:jc w:val="center"/>
        <w:rPr>
          <w:rFonts w:asciiTheme="majorHAnsi" w:eastAsiaTheme="majorEastAsia" w:hAnsiTheme="majorHAnsi" w:cstheme="majorHAnsi"/>
          <w:b/>
          <w:bCs/>
          <w:color w:val="2F5496" w:themeColor="accent1" w:themeShade="BF"/>
          <w:sz w:val="28"/>
          <w:szCs w:val="28"/>
          <w:u w:val="single"/>
        </w:rPr>
      </w:pPr>
      <w:r w:rsidRPr="00572F9D">
        <w:rPr>
          <w:rFonts w:asciiTheme="majorHAnsi" w:eastAsiaTheme="majorEastAsia" w:hAnsiTheme="majorHAnsi" w:cstheme="majorHAnsi"/>
          <w:b/>
          <w:bCs/>
          <w:color w:val="2F5496" w:themeColor="accent1" w:themeShade="BF"/>
          <w:sz w:val="28"/>
          <w:szCs w:val="28"/>
          <w:u w:val="single"/>
        </w:rPr>
        <w:t>FIN DE STAGE :</w:t>
      </w:r>
    </w:p>
    <w:p w14:paraId="61B1D058" w14:textId="77777777" w:rsidR="00572F9D" w:rsidRPr="00572F9D" w:rsidRDefault="00572F9D" w:rsidP="00572F9D">
      <w:pPr>
        <w:pStyle w:val="Paragraphedeliste"/>
        <w:tabs>
          <w:tab w:val="left" w:pos="1320"/>
        </w:tabs>
        <w:spacing w:after="0"/>
        <w:ind w:left="284"/>
        <w:rPr>
          <w:rFonts w:asciiTheme="majorHAnsi" w:eastAsiaTheme="majorEastAsia" w:hAnsiTheme="majorHAnsi" w:cstheme="majorHAnsi"/>
          <w:b/>
          <w:bCs/>
          <w:color w:val="2F5496" w:themeColor="accent1" w:themeShade="BF"/>
          <w:sz w:val="14"/>
          <w:szCs w:val="14"/>
          <w:u w:val="single"/>
        </w:rPr>
      </w:pPr>
    </w:p>
    <w:p w14:paraId="2DB04F48" w14:textId="77777777" w:rsidR="00E108A7" w:rsidRPr="00572F9D" w:rsidRDefault="00E108A7" w:rsidP="00572F9D">
      <w:pPr>
        <w:pStyle w:val="Paragraphedeliste"/>
        <w:numPr>
          <w:ilvl w:val="0"/>
          <w:numId w:val="14"/>
        </w:numPr>
        <w:spacing w:after="0" w:line="240" w:lineRule="auto"/>
        <w:jc w:val="center"/>
        <w:rPr>
          <w:rFonts w:asciiTheme="majorHAnsi" w:eastAsiaTheme="majorEastAsia" w:hAnsiTheme="majorHAnsi" w:cstheme="majorHAnsi"/>
          <w:color w:val="2F5496" w:themeColor="accent1" w:themeShade="BF"/>
          <w:sz w:val="20"/>
          <w:szCs w:val="20"/>
        </w:rPr>
      </w:pPr>
      <w:r w:rsidRPr="00572F9D">
        <w:rPr>
          <w:rFonts w:asciiTheme="majorHAnsi" w:eastAsiaTheme="majorEastAsia" w:hAnsiTheme="majorHAnsi" w:cstheme="majorHAnsi"/>
          <w:color w:val="2F5496" w:themeColor="accent1" w:themeShade="BF"/>
          <w:sz w:val="20"/>
          <w:szCs w:val="20"/>
        </w:rPr>
        <w:t>Tour de table pour avoir le ressenti des uns et des autres</w:t>
      </w:r>
    </w:p>
    <w:p w14:paraId="5FDE368D" w14:textId="517949FC" w:rsidR="00E108A7" w:rsidRDefault="00E108A7" w:rsidP="00572F9D">
      <w:pPr>
        <w:pStyle w:val="Paragraphedeliste"/>
        <w:numPr>
          <w:ilvl w:val="0"/>
          <w:numId w:val="14"/>
        </w:numPr>
        <w:spacing w:after="0" w:line="240" w:lineRule="auto"/>
        <w:jc w:val="center"/>
        <w:rPr>
          <w:rFonts w:asciiTheme="majorHAnsi" w:eastAsiaTheme="majorEastAsia" w:hAnsiTheme="majorHAnsi" w:cstheme="majorHAnsi"/>
          <w:color w:val="2F5496" w:themeColor="accent1" w:themeShade="BF"/>
          <w:sz w:val="20"/>
          <w:szCs w:val="20"/>
        </w:rPr>
      </w:pPr>
      <w:r w:rsidRPr="00572F9D">
        <w:rPr>
          <w:rFonts w:asciiTheme="majorHAnsi" w:eastAsiaTheme="majorEastAsia" w:hAnsiTheme="majorHAnsi" w:cstheme="majorHAnsi"/>
          <w:color w:val="2F5496" w:themeColor="accent1" w:themeShade="BF"/>
          <w:sz w:val="20"/>
          <w:szCs w:val="20"/>
        </w:rPr>
        <w:t>Quiz en fin de stage pour évaluer les acquis des stagiaires</w:t>
      </w:r>
    </w:p>
    <w:p w14:paraId="375296FC" w14:textId="5992C927" w:rsidR="00E108A7" w:rsidRPr="00572F9D" w:rsidRDefault="00572F9D" w:rsidP="00572F9D">
      <w:pPr>
        <w:pStyle w:val="Paragraphedeliste"/>
        <w:numPr>
          <w:ilvl w:val="0"/>
          <w:numId w:val="14"/>
        </w:numPr>
        <w:spacing w:after="0" w:line="240" w:lineRule="auto"/>
        <w:jc w:val="center"/>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color w:val="2F5496" w:themeColor="accent1" w:themeShade="BF"/>
          <w:sz w:val="20"/>
          <w:szCs w:val="20"/>
        </w:rPr>
        <w:t>Bilan de satisfaction</w:t>
      </w:r>
    </w:p>
    <w:sectPr w:rsidR="00E108A7" w:rsidRPr="00572F9D" w:rsidSect="00E108A7">
      <w:footerReference w:type="default" r:id="rId8"/>
      <w:pgSz w:w="11906" w:h="16838"/>
      <w:pgMar w:top="85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31AA" w14:textId="77777777" w:rsidR="009E3F42" w:rsidRDefault="009E3F42" w:rsidP="00E108A7">
      <w:pPr>
        <w:spacing w:after="0" w:line="240" w:lineRule="auto"/>
      </w:pPr>
      <w:r>
        <w:separator/>
      </w:r>
    </w:p>
  </w:endnote>
  <w:endnote w:type="continuationSeparator" w:id="0">
    <w:p w14:paraId="6723C2A1" w14:textId="77777777" w:rsidR="009E3F42" w:rsidRDefault="009E3F42" w:rsidP="00E1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C55A" w14:textId="63C5B93D" w:rsidR="00720D7A" w:rsidRDefault="00720D7A">
    <w:pPr>
      <w:pStyle w:val="Pieddepage"/>
    </w:pPr>
    <w:r>
      <w:t>ARNOUD SONIA</w:t>
    </w:r>
    <w:r>
      <w:tab/>
    </w:r>
    <w:r>
      <w:fldChar w:fldCharType="begin"/>
    </w:r>
    <w:r>
      <w:instrText xml:space="preserve"> TIME \@ "dd/MM/yyyy" </w:instrText>
    </w:r>
    <w:r>
      <w:fldChar w:fldCharType="separate"/>
    </w:r>
    <w:r>
      <w:rPr>
        <w:noProof/>
      </w:rPr>
      <w:t>11/06/2021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6AFF" w14:textId="77777777" w:rsidR="009E3F42" w:rsidRDefault="009E3F42" w:rsidP="00E108A7">
      <w:pPr>
        <w:spacing w:after="0" w:line="240" w:lineRule="auto"/>
      </w:pPr>
      <w:r>
        <w:separator/>
      </w:r>
    </w:p>
  </w:footnote>
  <w:footnote w:type="continuationSeparator" w:id="0">
    <w:p w14:paraId="2582DC70" w14:textId="77777777" w:rsidR="009E3F42" w:rsidRDefault="009E3F42" w:rsidP="00E10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3F1"/>
    <w:multiLevelType w:val="hybridMultilevel"/>
    <w:tmpl w:val="9E98BED0"/>
    <w:lvl w:ilvl="0" w:tplc="2982EC4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05169"/>
    <w:multiLevelType w:val="hybridMultilevel"/>
    <w:tmpl w:val="F8846B04"/>
    <w:lvl w:ilvl="0" w:tplc="6924FF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52FA0"/>
    <w:multiLevelType w:val="hybridMultilevel"/>
    <w:tmpl w:val="B2D64992"/>
    <w:lvl w:ilvl="0" w:tplc="C962521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41C72"/>
    <w:multiLevelType w:val="hybridMultilevel"/>
    <w:tmpl w:val="0FE2D1CA"/>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1A715C"/>
    <w:multiLevelType w:val="hybridMultilevel"/>
    <w:tmpl w:val="3A7E3CE0"/>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100B51"/>
    <w:multiLevelType w:val="hybridMultilevel"/>
    <w:tmpl w:val="8E4EC746"/>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20266"/>
    <w:multiLevelType w:val="hybridMultilevel"/>
    <w:tmpl w:val="7302A908"/>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56607B"/>
    <w:multiLevelType w:val="hybridMultilevel"/>
    <w:tmpl w:val="FFAADAB2"/>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3358C6"/>
    <w:multiLevelType w:val="hybridMultilevel"/>
    <w:tmpl w:val="B5527ABE"/>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D12F9C"/>
    <w:multiLevelType w:val="hybridMultilevel"/>
    <w:tmpl w:val="9FFC08EE"/>
    <w:lvl w:ilvl="0" w:tplc="6924FF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652383"/>
    <w:multiLevelType w:val="hybridMultilevel"/>
    <w:tmpl w:val="5CC20596"/>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E039F0"/>
    <w:multiLevelType w:val="hybridMultilevel"/>
    <w:tmpl w:val="D856DF02"/>
    <w:lvl w:ilvl="0" w:tplc="0570025C">
      <w:start w:val="1"/>
      <w:numFmt w:val="bullet"/>
      <w:lvlText w:val=""/>
      <w:lvlJc w:val="left"/>
      <w:pPr>
        <w:ind w:left="1080" w:hanging="360"/>
      </w:pPr>
      <w:rPr>
        <w:rFonts w:ascii="Webdings" w:hAnsi="Web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D4B1FF9"/>
    <w:multiLevelType w:val="hybridMultilevel"/>
    <w:tmpl w:val="8E42037E"/>
    <w:lvl w:ilvl="0" w:tplc="2982EC4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F16517"/>
    <w:multiLevelType w:val="hybridMultilevel"/>
    <w:tmpl w:val="D4B0EE9A"/>
    <w:lvl w:ilvl="0" w:tplc="6924FFDE">
      <w:start w:val="1"/>
      <w:numFmt w:val="bullet"/>
      <w:lvlText w:val=""/>
      <w:lvlJc w:val="left"/>
      <w:pPr>
        <w:ind w:left="1146" w:hanging="360"/>
      </w:pPr>
      <w:rPr>
        <w:rFonts w:ascii="Webdings" w:hAnsi="Web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9"/>
  </w:num>
  <w:num w:numId="2">
    <w:abstractNumId w:val="12"/>
  </w:num>
  <w:num w:numId="3">
    <w:abstractNumId w:val="0"/>
  </w:num>
  <w:num w:numId="4">
    <w:abstractNumId w:val="5"/>
  </w:num>
  <w:num w:numId="5">
    <w:abstractNumId w:val="10"/>
  </w:num>
  <w:num w:numId="6">
    <w:abstractNumId w:val="11"/>
  </w:num>
  <w:num w:numId="7">
    <w:abstractNumId w:val="8"/>
  </w:num>
  <w:num w:numId="8">
    <w:abstractNumId w:val="1"/>
  </w:num>
  <w:num w:numId="9">
    <w:abstractNumId w:val="6"/>
  </w:num>
  <w:num w:numId="10">
    <w:abstractNumId w:val="2"/>
  </w:num>
  <w:num w:numId="11">
    <w:abstractNumId w:val="3"/>
  </w:num>
  <w:num w:numId="12">
    <w:abstractNumId w:val="7"/>
  </w:num>
  <w:num w:numId="13">
    <w:abstractNumId w:val="13"/>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A7"/>
    <w:rsid w:val="00010866"/>
    <w:rsid w:val="00031C2A"/>
    <w:rsid w:val="0003263C"/>
    <w:rsid w:val="00057C44"/>
    <w:rsid w:val="00062C49"/>
    <w:rsid w:val="000D292B"/>
    <w:rsid w:val="000D3DE6"/>
    <w:rsid w:val="00131386"/>
    <w:rsid w:val="00151D4A"/>
    <w:rsid w:val="00151F62"/>
    <w:rsid w:val="00192F5B"/>
    <w:rsid w:val="00196D03"/>
    <w:rsid w:val="00245C2C"/>
    <w:rsid w:val="002A6BAE"/>
    <w:rsid w:val="00346062"/>
    <w:rsid w:val="00351DAA"/>
    <w:rsid w:val="003C228B"/>
    <w:rsid w:val="003E1BF1"/>
    <w:rsid w:val="003E238F"/>
    <w:rsid w:val="003E50A1"/>
    <w:rsid w:val="00407DDC"/>
    <w:rsid w:val="004B21A6"/>
    <w:rsid w:val="00501507"/>
    <w:rsid w:val="00504873"/>
    <w:rsid w:val="00510D23"/>
    <w:rsid w:val="0053218A"/>
    <w:rsid w:val="00560673"/>
    <w:rsid w:val="00572F9D"/>
    <w:rsid w:val="00597046"/>
    <w:rsid w:val="006024C0"/>
    <w:rsid w:val="006D6001"/>
    <w:rsid w:val="00712B60"/>
    <w:rsid w:val="00715865"/>
    <w:rsid w:val="00720D7A"/>
    <w:rsid w:val="007377F0"/>
    <w:rsid w:val="007A7E61"/>
    <w:rsid w:val="007C6676"/>
    <w:rsid w:val="007F4DE6"/>
    <w:rsid w:val="0084189D"/>
    <w:rsid w:val="0088378D"/>
    <w:rsid w:val="00896950"/>
    <w:rsid w:val="008C6C57"/>
    <w:rsid w:val="00984B31"/>
    <w:rsid w:val="009D3AE0"/>
    <w:rsid w:val="009E3F42"/>
    <w:rsid w:val="009F3577"/>
    <w:rsid w:val="00A34C4C"/>
    <w:rsid w:val="00A650F2"/>
    <w:rsid w:val="00AC60D0"/>
    <w:rsid w:val="00AE3613"/>
    <w:rsid w:val="00B11083"/>
    <w:rsid w:val="00B14CF5"/>
    <w:rsid w:val="00BD60B2"/>
    <w:rsid w:val="00BF0A95"/>
    <w:rsid w:val="00C0267D"/>
    <w:rsid w:val="00C07905"/>
    <w:rsid w:val="00C76D1F"/>
    <w:rsid w:val="00CC6484"/>
    <w:rsid w:val="00D35AFA"/>
    <w:rsid w:val="00D93F1C"/>
    <w:rsid w:val="00DE1267"/>
    <w:rsid w:val="00E108A7"/>
    <w:rsid w:val="00E37928"/>
    <w:rsid w:val="00E501CE"/>
    <w:rsid w:val="00E57486"/>
    <w:rsid w:val="00ED2D4D"/>
    <w:rsid w:val="00ED7C2E"/>
    <w:rsid w:val="00F051A8"/>
    <w:rsid w:val="00F404AC"/>
    <w:rsid w:val="00F817FB"/>
    <w:rsid w:val="00F851C6"/>
    <w:rsid w:val="00FA6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D430B"/>
  <w15:chartTrackingRefBased/>
  <w15:docId w15:val="{7F9FA4F0-7CDE-49AB-B6F4-F60C67D1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8A7"/>
    <w:pPr>
      <w:tabs>
        <w:tab w:val="center" w:pos="4536"/>
        <w:tab w:val="right" w:pos="9072"/>
      </w:tabs>
      <w:spacing w:after="0" w:line="240" w:lineRule="auto"/>
    </w:pPr>
  </w:style>
  <w:style w:type="character" w:customStyle="1" w:styleId="En-tteCar">
    <w:name w:val="En-tête Car"/>
    <w:basedOn w:val="Policepardfaut"/>
    <w:link w:val="En-tte"/>
    <w:uiPriority w:val="99"/>
    <w:rsid w:val="00E108A7"/>
  </w:style>
  <w:style w:type="paragraph" w:styleId="Pieddepage">
    <w:name w:val="footer"/>
    <w:basedOn w:val="Normal"/>
    <w:link w:val="PieddepageCar"/>
    <w:uiPriority w:val="99"/>
    <w:unhideWhenUsed/>
    <w:rsid w:val="00E108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8A7"/>
  </w:style>
  <w:style w:type="paragraph" w:styleId="Paragraphedeliste">
    <w:name w:val="List Paragraph"/>
    <w:basedOn w:val="Normal"/>
    <w:uiPriority w:val="34"/>
    <w:qFormat/>
    <w:rsid w:val="00E108A7"/>
    <w:pPr>
      <w:ind w:left="720"/>
      <w:contextualSpacing/>
    </w:pPr>
  </w:style>
  <w:style w:type="table" w:styleId="Grilledutableau">
    <w:name w:val="Table Grid"/>
    <w:basedOn w:val="TableauNormal"/>
    <w:uiPriority w:val="39"/>
    <w:rsid w:val="0098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4-Accentuation5">
    <w:name w:val="List Table 4 Accent 5"/>
    <w:basedOn w:val="TableauNormal"/>
    <w:uiPriority w:val="49"/>
    <w:rsid w:val="00984B3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5">
    <w:name w:val="Grid Table 6 Colorful Accent 5"/>
    <w:basedOn w:val="TableauNormal"/>
    <w:uiPriority w:val="51"/>
    <w:rsid w:val="00062C4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1">
    <w:name w:val="Grid Table 4 Accent 1"/>
    <w:basedOn w:val="TableauNormal"/>
    <w:uiPriority w:val="49"/>
    <w:rsid w:val="00062C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1Clair-Accentuation5">
    <w:name w:val="Grid Table 1 Light Accent 5"/>
    <w:basedOn w:val="TableauNormal"/>
    <w:uiPriority w:val="46"/>
    <w:rsid w:val="00E3792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3324">
      <w:bodyDiv w:val="1"/>
      <w:marLeft w:val="0"/>
      <w:marRight w:val="0"/>
      <w:marTop w:val="0"/>
      <w:marBottom w:val="0"/>
      <w:divBdr>
        <w:top w:val="none" w:sz="0" w:space="0" w:color="auto"/>
        <w:left w:val="none" w:sz="0" w:space="0" w:color="auto"/>
        <w:bottom w:val="none" w:sz="0" w:space="0" w:color="auto"/>
        <w:right w:val="none" w:sz="0" w:space="0" w:color="auto"/>
      </w:divBdr>
    </w:div>
    <w:div w:id="7987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227BA-1EDB-492D-ABE9-473CC735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679</Words>
  <Characters>3738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33768396289</dc:creator>
  <cp:keywords/>
  <dc:description/>
  <cp:lastModifiedBy>sonia arnoud</cp:lastModifiedBy>
  <cp:revision>67</cp:revision>
  <dcterms:created xsi:type="dcterms:W3CDTF">2021-02-08T10:33:00Z</dcterms:created>
  <dcterms:modified xsi:type="dcterms:W3CDTF">2021-06-11T13:11:00Z</dcterms:modified>
</cp:coreProperties>
</file>