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99A7" w14:textId="0AB27F4A" w:rsidR="00E108A7" w:rsidRPr="00031C2A" w:rsidRDefault="00D322AE" w:rsidP="00031C2A">
      <w:pPr>
        <w:pStyle w:val="Paragraphedeliste"/>
        <w:numPr>
          <w:ilvl w:val="0"/>
          <w:numId w:val="8"/>
        </w:numPr>
        <w:jc w:val="center"/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u w:val="single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E5939F4" wp14:editId="677E5B93">
                <wp:simplePos x="0" y="0"/>
                <wp:positionH relativeFrom="margin">
                  <wp:posOffset>-266700</wp:posOffset>
                </wp:positionH>
                <wp:positionV relativeFrom="paragraph">
                  <wp:posOffset>0</wp:posOffset>
                </wp:positionV>
                <wp:extent cx="6324600" cy="1106805"/>
                <wp:effectExtent l="0" t="0" r="0" b="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106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AD982" w14:textId="77777777" w:rsidR="00E108A7" w:rsidRPr="000D3DE6" w:rsidRDefault="00E108A7" w:rsidP="00E108A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0D3DE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PROGRAMME DE FORMATION </w:t>
                            </w:r>
                            <w:r w:rsidR="005460D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ECONOMIQUE</w:t>
                            </w:r>
                            <w:r w:rsidRPr="000D3DE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POUR LES MEMBRES DU CSE :</w:t>
                            </w:r>
                          </w:p>
                          <w:p w14:paraId="01A72294" w14:textId="77777777" w:rsidR="00E108A7" w:rsidRPr="000D3DE6" w:rsidRDefault="00E108A7" w:rsidP="00E108A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0D3DE6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ENTREPRISES </w:t>
                            </w:r>
                            <w:r w:rsidR="00B07ECE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D’AU MOINS</w:t>
                            </w:r>
                            <w:r w:rsidRPr="000D3DE6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5460D4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50</w:t>
                            </w:r>
                            <w:r w:rsidRPr="000D3DE6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SALARIES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5939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1pt;margin-top:0;width:498pt;height:87.1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" filled="f" stroked="f">
                <v:textbox style="mso-fit-shape-to-text:t">
                  <w:txbxContent>
                    <w:p w14:paraId="39EAD982" w14:textId="77777777" w:rsidR="00E108A7" w:rsidRPr="000D3DE6" w:rsidRDefault="00E108A7" w:rsidP="00E108A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  <w:r w:rsidRPr="000D3DE6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 xml:space="preserve">PROGRAMME DE FORMATION </w:t>
                      </w:r>
                      <w:r w:rsidR="005460D4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ECONOMIQUE</w:t>
                      </w:r>
                      <w:r w:rsidRPr="000D3DE6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 xml:space="preserve"> POUR LES MEMBRES DU CSE :</w:t>
                      </w:r>
                    </w:p>
                    <w:p w14:paraId="01A72294" w14:textId="77777777" w:rsidR="00E108A7" w:rsidRPr="000D3DE6" w:rsidRDefault="00E108A7" w:rsidP="00E108A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</w:pPr>
                      <w:r w:rsidRPr="000D3DE6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ENTREPRISES </w:t>
                      </w:r>
                      <w:r w:rsidR="00B07ECE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D’AU MOINS</w:t>
                      </w:r>
                      <w:r w:rsidRPr="000D3DE6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5460D4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50</w:t>
                      </w:r>
                      <w:r w:rsidRPr="000D3DE6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SALARIES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108A7" w:rsidRPr="00031C2A"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u w:val="single"/>
        </w:rPr>
        <w:t>Qui a droit à cette formation ?</w:t>
      </w:r>
    </w:p>
    <w:p w14:paraId="2A244A80" w14:textId="77777777" w:rsidR="00E108A7" w:rsidRPr="00031C2A" w:rsidRDefault="00E108A7" w:rsidP="00E108A7">
      <w:pPr>
        <w:pStyle w:val="Paragraphedeliste"/>
        <w:tabs>
          <w:tab w:val="left" w:pos="1320"/>
        </w:tabs>
        <w:spacing w:after="0"/>
        <w:rPr>
          <w:rFonts w:asciiTheme="majorHAnsi" w:hAnsiTheme="majorHAnsi" w:cstheme="majorHAnsi"/>
          <w:b/>
          <w:bCs/>
          <w:color w:val="4472C4" w:themeColor="accent1"/>
          <w:sz w:val="10"/>
          <w:szCs w:val="10"/>
          <w:u w:val="single"/>
        </w:rPr>
      </w:pPr>
    </w:p>
    <w:p w14:paraId="4D4AD822" w14:textId="77777777" w:rsidR="002F0AF0" w:rsidRPr="00DF565B" w:rsidRDefault="00E108A7" w:rsidP="00E108A7">
      <w:pPr>
        <w:jc w:val="both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  <w:r w:rsidRPr="00DF565B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Les membres de la délégation du personnel du comité social et économique (dans tous les établissements d</w:t>
      </w:r>
      <w:r w:rsidR="002F0AF0" w:rsidRPr="00DF565B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 xml:space="preserve">’au moins </w:t>
      </w:r>
      <w:r w:rsidR="005460D4" w:rsidRPr="00DF565B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50</w:t>
      </w:r>
      <w:r w:rsidRPr="00DF565B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 xml:space="preserve"> salariés), bénéficient de la formation nécessaire à l'exercice de leurs missions en matière </w:t>
      </w:r>
      <w:r w:rsidR="005460D4" w:rsidRPr="00DF565B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économique.</w:t>
      </w:r>
      <w:r w:rsidR="002F0AF0" w:rsidRPr="00DF565B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 xml:space="preserve"> Article L. 2315-63</w:t>
      </w:r>
    </w:p>
    <w:p w14:paraId="4B525CB4" w14:textId="77777777" w:rsidR="00031C2A" w:rsidRPr="00131211" w:rsidRDefault="002F0AF0" w:rsidP="00E108A7">
      <w:pPr>
        <w:jc w:val="both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  <w:r w:rsidRPr="00DF565B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Le stage de formation économique doit être organisé sur une durée maximale de cinq jours. Article L. 2315-63</w:t>
      </w:r>
    </w:p>
    <w:p w14:paraId="31BB42C1" w14:textId="77777777" w:rsidR="00E108A7" w:rsidRPr="00031C2A" w:rsidRDefault="00E108A7" w:rsidP="00031C2A">
      <w:pPr>
        <w:pStyle w:val="Paragraphedeliste"/>
        <w:numPr>
          <w:ilvl w:val="0"/>
          <w:numId w:val="3"/>
        </w:numPr>
        <w:tabs>
          <w:tab w:val="left" w:pos="1320"/>
        </w:tabs>
        <w:spacing w:after="0" w:line="240" w:lineRule="auto"/>
        <w:jc w:val="center"/>
        <w:rPr>
          <w:rFonts w:asciiTheme="majorHAnsi" w:hAnsiTheme="majorHAnsi" w:cstheme="majorHAnsi"/>
          <w:b/>
          <w:bCs/>
          <w:color w:val="4472C4" w:themeColor="accent1"/>
          <w:sz w:val="20"/>
          <w:szCs w:val="20"/>
          <w:u w:val="single"/>
        </w:rPr>
      </w:pPr>
      <w:r w:rsidRPr="00031C2A">
        <w:rPr>
          <w:rFonts w:asciiTheme="majorHAnsi" w:hAnsiTheme="majorHAnsi" w:cstheme="majorHAnsi"/>
          <w:b/>
          <w:bCs/>
          <w:color w:val="4472C4" w:themeColor="accent1"/>
          <w:sz w:val="20"/>
          <w:szCs w:val="20"/>
          <w:u w:val="single"/>
        </w:rPr>
        <w:t>Article L. 2315-17</w:t>
      </w:r>
      <w:r w:rsidR="007C6676" w:rsidRPr="00031C2A">
        <w:rPr>
          <w:rFonts w:asciiTheme="majorHAnsi" w:hAnsiTheme="majorHAnsi" w:cstheme="majorHAnsi"/>
          <w:b/>
          <w:bCs/>
          <w:color w:val="4472C4" w:themeColor="accent1"/>
          <w:sz w:val="20"/>
          <w:szCs w:val="20"/>
          <w:u w:val="single"/>
        </w:rPr>
        <w:t> :</w:t>
      </w:r>
    </w:p>
    <w:p w14:paraId="77FCA606" w14:textId="77777777" w:rsidR="007C6676" w:rsidRPr="00031C2A" w:rsidRDefault="007C6676" w:rsidP="007C6676">
      <w:pPr>
        <w:pStyle w:val="Paragraphedeliste"/>
        <w:tabs>
          <w:tab w:val="left" w:pos="1320"/>
        </w:tabs>
        <w:spacing w:after="0" w:line="240" w:lineRule="auto"/>
        <w:rPr>
          <w:rFonts w:asciiTheme="majorHAnsi" w:hAnsiTheme="majorHAnsi" w:cstheme="majorHAnsi"/>
          <w:b/>
          <w:bCs/>
          <w:color w:val="4472C4" w:themeColor="accent1"/>
          <w:sz w:val="20"/>
          <w:szCs w:val="20"/>
          <w:u w:val="single"/>
        </w:rPr>
      </w:pPr>
    </w:p>
    <w:p w14:paraId="327A320F" w14:textId="77777777" w:rsidR="00E108A7" w:rsidRPr="00C07905" w:rsidRDefault="00E108A7" w:rsidP="007C6676">
      <w:pPr>
        <w:spacing w:line="240" w:lineRule="auto"/>
        <w:jc w:val="both"/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4"/>
          <w:szCs w:val="24"/>
          <w:u w:val="single"/>
        </w:rPr>
      </w:pPr>
      <w:r w:rsidRPr="00C07905"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4"/>
          <w:szCs w:val="24"/>
          <w:u w:val="single"/>
        </w:rPr>
        <w:t>Les formations des membres du CSE sont dispensées :</w:t>
      </w:r>
    </w:p>
    <w:p w14:paraId="14DF4949" w14:textId="77777777" w:rsidR="00E108A7" w:rsidRDefault="007C6676" w:rsidP="007C6676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  <w:r w:rsidRPr="00031C2A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Soit</w:t>
      </w:r>
      <w:r w:rsidR="00E108A7" w:rsidRPr="00031C2A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 xml:space="preserve"> par des organismes figurant sur une liste arrêtée par le ministre chargé du travail</w:t>
      </w:r>
      <w:r w:rsidRPr="00031C2A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 xml:space="preserve">, </w:t>
      </w:r>
      <w:r w:rsidR="00E108A7" w:rsidRPr="00031C2A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selon la procédure prévue à l’article R. 2145-</w:t>
      </w:r>
      <w:r w:rsidR="002F0AF0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3</w:t>
      </w:r>
      <w:r w:rsidR="00E108A7" w:rsidRPr="00031C2A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 xml:space="preserve"> (agrément national)</w:t>
      </w:r>
    </w:p>
    <w:p w14:paraId="550B3535" w14:textId="77777777" w:rsidR="002F0AF0" w:rsidRPr="002F0AF0" w:rsidRDefault="002F0AF0" w:rsidP="002F0AF0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  <w:r w:rsidRPr="002F0AF0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Soit par des organismes agréés par le préfet de région selon la procédure prévue à l’article R. 2315-8.</w:t>
      </w:r>
    </w:p>
    <w:p w14:paraId="2A051B3B" w14:textId="77777777" w:rsidR="00E108A7" w:rsidRPr="00C07905" w:rsidRDefault="006024C0" w:rsidP="006024C0">
      <w:pPr>
        <w:spacing w:line="240" w:lineRule="auto"/>
        <w:jc w:val="both"/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4"/>
          <w:szCs w:val="24"/>
          <w:u w:val="single"/>
        </w:rPr>
      </w:pPr>
      <w:r w:rsidRPr="00C07905"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4"/>
          <w:szCs w:val="24"/>
          <w:u w:val="single"/>
        </w:rPr>
        <w:t>Les o</w:t>
      </w:r>
      <w:r w:rsidR="00E108A7" w:rsidRPr="00C07905"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4"/>
          <w:szCs w:val="24"/>
          <w:u w:val="single"/>
        </w:rPr>
        <w:t>bjectifs de la formation :</w:t>
      </w:r>
    </w:p>
    <w:p w14:paraId="2E7CB0E0" w14:textId="480C3479" w:rsidR="009F217C" w:rsidRPr="009F217C" w:rsidRDefault="00F73061" w:rsidP="009F217C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  <w:r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 xml:space="preserve">Comprendre </w:t>
      </w:r>
      <w:r w:rsidR="009F217C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 xml:space="preserve">la mise en place, </w:t>
      </w:r>
      <w:r w:rsidR="00041EC8" w:rsidRPr="00041EC8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 xml:space="preserve">le </w:t>
      </w:r>
      <w:r w:rsidR="00C12B45" w:rsidRPr="00041EC8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 xml:space="preserve">fonctionnement </w:t>
      </w:r>
      <w:r w:rsidR="00C12B45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et</w:t>
      </w:r>
      <w:r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 xml:space="preserve"> les missions </w:t>
      </w:r>
      <w:r w:rsidR="00041EC8" w:rsidRPr="00041EC8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du CSE</w:t>
      </w:r>
    </w:p>
    <w:p w14:paraId="0F3051A3" w14:textId="1745EA24" w:rsidR="00F63409" w:rsidRDefault="00F63409" w:rsidP="00041EC8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  <w:r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Connaître la réglementation applicable au CSE</w:t>
      </w:r>
    </w:p>
    <w:p w14:paraId="703414EE" w14:textId="26724494" w:rsidR="009F217C" w:rsidRDefault="009F217C" w:rsidP="00041EC8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  <w:r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Connaître les obligations comptables du CSE</w:t>
      </w:r>
    </w:p>
    <w:p w14:paraId="4BB88107" w14:textId="355412A0" w:rsidR="00041EC8" w:rsidRDefault="00C12B45" w:rsidP="00041EC8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  <w:r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Savoir analyser et utiliser</w:t>
      </w:r>
      <w:r w:rsidR="00041EC8" w:rsidRPr="00041EC8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 xml:space="preserve"> la BDES</w:t>
      </w:r>
      <w:r w:rsidR="00BC1A07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E</w:t>
      </w:r>
    </w:p>
    <w:p w14:paraId="3A76B800" w14:textId="03B62FF4" w:rsidR="009F217C" w:rsidRDefault="009F217C" w:rsidP="00041EC8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  <w:r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Connaître les bases juridiques de l’entreprise</w:t>
      </w:r>
    </w:p>
    <w:p w14:paraId="003AC6D5" w14:textId="77777777" w:rsidR="00041EC8" w:rsidRDefault="00041EC8" w:rsidP="00041EC8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  <w:r w:rsidRPr="00041EC8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Comprendre le</w:t>
      </w:r>
      <w:r w:rsidR="00F73061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 xml:space="preserve"> mécanisme de base de la comptabilité</w:t>
      </w:r>
      <w:r w:rsidR="00C12B45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 xml:space="preserve"> et de l’analyse financière de </w:t>
      </w:r>
      <w:r w:rsidR="00561199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l’entreprise</w:t>
      </w:r>
    </w:p>
    <w:p w14:paraId="69EA9252" w14:textId="08BDAFFF" w:rsidR="00041EC8" w:rsidRDefault="004930D9" w:rsidP="00041EC8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  <w:r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Appréhender</w:t>
      </w:r>
      <w:r w:rsidR="00041EC8" w:rsidRPr="00041EC8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 xml:space="preserve"> l’ensemble des consultations</w:t>
      </w:r>
    </w:p>
    <w:p w14:paraId="70156F06" w14:textId="58BA51C8" w:rsidR="009F217C" w:rsidRDefault="009F217C" w:rsidP="00041EC8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  <w:r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Connaitre le rôle du CSE lors de la restructuration de l’entreprise</w:t>
      </w:r>
    </w:p>
    <w:p w14:paraId="66FC55CA" w14:textId="77777777" w:rsidR="00031C2A" w:rsidRPr="004930D9" w:rsidRDefault="00041EC8" w:rsidP="004930D9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  <w:r w:rsidRPr="00041EC8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 xml:space="preserve">Instaurer une communication efficace </w:t>
      </w:r>
    </w:p>
    <w:p w14:paraId="79741439" w14:textId="77777777" w:rsidR="00031C2A" w:rsidRPr="00031C2A" w:rsidRDefault="00031C2A" w:rsidP="00031C2A">
      <w:pPr>
        <w:pStyle w:val="Paragraphedeliste"/>
        <w:spacing w:line="240" w:lineRule="auto"/>
        <w:jc w:val="both"/>
        <w:rPr>
          <w:rFonts w:asciiTheme="majorHAnsi" w:eastAsiaTheme="majorEastAsia" w:hAnsiTheme="majorHAnsi" w:cstheme="majorHAnsi"/>
          <w:color w:val="2F5496" w:themeColor="accent1" w:themeShade="BF"/>
          <w:sz w:val="24"/>
          <w:szCs w:val="24"/>
        </w:rPr>
      </w:pPr>
    </w:p>
    <w:tbl>
      <w:tblPr>
        <w:tblStyle w:val="TableauGrille4-Accentuation11"/>
        <w:tblW w:w="9120" w:type="dxa"/>
        <w:tblLook w:val="04A0" w:firstRow="1" w:lastRow="0" w:firstColumn="1" w:lastColumn="0" w:noHBand="0" w:noVBand="1"/>
      </w:tblPr>
      <w:tblGrid>
        <w:gridCol w:w="2279"/>
        <w:gridCol w:w="2279"/>
        <w:gridCol w:w="2281"/>
        <w:gridCol w:w="2281"/>
      </w:tblGrid>
      <w:tr w:rsidR="00984B31" w:rsidRPr="00031C2A" w14:paraId="11E287E4" w14:textId="77777777" w:rsidTr="00062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14:paraId="7538D9D9" w14:textId="77777777" w:rsidR="00984B31" w:rsidRPr="00031C2A" w:rsidRDefault="00062C49" w:rsidP="00062C49">
            <w:pPr>
              <w:jc w:val="center"/>
              <w:rPr>
                <w:sz w:val="18"/>
                <w:szCs w:val="18"/>
              </w:rPr>
            </w:pPr>
            <w:r w:rsidRPr="00031C2A">
              <w:rPr>
                <w:rFonts w:asciiTheme="majorHAnsi" w:eastAsiaTheme="majorEastAsia" w:hAnsiTheme="majorHAnsi" w:cstheme="majorHAnsi"/>
                <w:sz w:val="20"/>
                <w:szCs w:val="20"/>
              </w:rPr>
              <w:t>PRE-REQUIS</w:t>
            </w:r>
          </w:p>
        </w:tc>
        <w:tc>
          <w:tcPr>
            <w:tcW w:w="2279" w:type="dxa"/>
          </w:tcPr>
          <w:p w14:paraId="210A3F83" w14:textId="77777777" w:rsidR="00984B31" w:rsidRPr="00031C2A" w:rsidRDefault="00062C49" w:rsidP="00062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1C2A">
              <w:rPr>
                <w:sz w:val="18"/>
                <w:szCs w:val="18"/>
              </w:rPr>
              <w:t>PUBLIC</w:t>
            </w:r>
          </w:p>
        </w:tc>
        <w:tc>
          <w:tcPr>
            <w:tcW w:w="2281" w:type="dxa"/>
          </w:tcPr>
          <w:p w14:paraId="21334ACD" w14:textId="77777777" w:rsidR="00984B31" w:rsidRPr="00031C2A" w:rsidRDefault="00062C49" w:rsidP="00062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1C2A">
              <w:rPr>
                <w:sz w:val="18"/>
                <w:szCs w:val="18"/>
              </w:rPr>
              <w:t>DUREE DU STAGE</w:t>
            </w:r>
          </w:p>
        </w:tc>
        <w:tc>
          <w:tcPr>
            <w:tcW w:w="2281" w:type="dxa"/>
          </w:tcPr>
          <w:p w14:paraId="47C95584" w14:textId="77777777" w:rsidR="00984B31" w:rsidRPr="00031C2A" w:rsidRDefault="00062C49" w:rsidP="00062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1C2A">
              <w:rPr>
                <w:sz w:val="18"/>
                <w:szCs w:val="18"/>
              </w:rPr>
              <w:t>TARIF</w:t>
            </w:r>
          </w:p>
        </w:tc>
      </w:tr>
      <w:tr w:rsidR="00984B31" w:rsidRPr="00031C2A" w14:paraId="565D060E" w14:textId="77777777" w:rsidTr="0006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14:paraId="3A83EEA0" w14:textId="77777777" w:rsidR="00984B31" w:rsidRPr="00031C2A" w:rsidRDefault="00984B31" w:rsidP="00E108A7">
            <w:pPr>
              <w:rPr>
                <w:b w:val="0"/>
                <w:bCs w:val="0"/>
                <w:sz w:val="18"/>
                <w:szCs w:val="18"/>
              </w:rPr>
            </w:pPr>
          </w:p>
          <w:p w14:paraId="72663DD3" w14:textId="77777777" w:rsidR="00062C49" w:rsidRPr="00031C2A" w:rsidRDefault="00062C49" w:rsidP="00062C49">
            <w:pPr>
              <w:spacing w:after="160"/>
              <w:jc w:val="center"/>
              <w:rPr>
                <w:b w:val="0"/>
                <w:bCs w:val="0"/>
                <w:sz w:val="18"/>
                <w:szCs w:val="18"/>
              </w:rPr>
            </w:pPr>
            <w:r w:rsidRPr="00031C2A">
              <w:rPr>
                <w:rFonts w:asciiTheme="majorHAnsi" w:eastAsiaTheme="majorEastAsia" w:hAnsiTheme="majorHAnsi" w:cstheme="majorHAnsi"/>
                <w:b w:val="0"/>
                <w:bCs w:val="0"/>
                <w:color w:val="2F5496" w:themeColor="accent1" w:themeShade="BF"/>
                <w:sz w:val="20"/>
                <w:szCs w:val="20"/>
              </w:rPr>
              <w:t>A</w:t>
            </w:r>
            <w:r w:rsidR="004B21A6">
              <w:rPr>
                <w:rFonts w:asciiTheme="majorHAnsi" w:eastAsiaTheme="majorEastAsia" w:hAnsiTheme="majorHAnsi" w:cstheme="majorHAnsi"/>
                <w:b w:val="0"/>
                <w:bCs w:val="0"/>
                <w:color w:val="2F5496" w:themeColor="accent1" w:themeShade="BF"/>
                <w:sz w:val="20"/>
                <w:szCs w:val="20"/>
              </w:rPr>
              <w:t>ucun</w:t>
            </w:r>
          </w:p>
        </w:tc>
        <w:tc>
          <w:tcPr>
            <w:tcW w:w="2279" w:type="dxa"/>
          </w:tcPr>
          <w:p w14:paraId="575EAF5A" w14:textId="77777777" w:rsidR="00984B31" w:rsidRPr="00031C2A" w:rsidRDefault="00984B31" w:rsidP="00E10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679F885" w14:textId="6400559B" w:rsidR="00062C49" w:rsidRDefault="00062C49" w:rsidP="00062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color w:val="2F5496" w:themeColor="accent1" w:themeShade="BF"/>
                <w:sz w:val="20"/>
                <w:szCs w:val="20"/>
              </w:rPr>
            </w:pPr>
            <w:r w:rsidRPr="00031C2A">
              <w:rPr>
                <w:rFonts w:asciiTheme="majorHAnsi" w:eastAsiaTheme="majorEastAsia" w:hAnsiTheme="majorHAnsi" w:cstheme="majorHAnsi"/>
                <w:color w:val="2F5496" w:themeColor="accent1" w:themeShade="BF"/>
                <w:sz w:val="20"/>
                <w:szCs w:val="20"/>
              </w:rPr>
              <w:t xml:space="preserve">Les membres </w:t>
            </w:r>
            <w:r w:rsidR="00617755">
              <w:rPr>
                <w:rFonts w:asciiTheme="majorHAnsi" w:eastAsiaTheme="majorEastAsia" w:hAnsiTheme="majorHAnsi" w:cstheme="majorHAnsi"/>
                <w:color w:val="2F5496" w:themeColor="accent1" w:themeShade="BF"/>
                <w:sz w:val="20"/>
                <w:szCs w:val="20"/>
              </w:rPr>
              <w:t xml:space="preserve">titulaires </w:t>
            </w:r>
            <w:r w:rsidRPr="00031C2A">
              <w:rPr>
                <w:rFonts w:asciiTheme="majorHAnsi" w:eastAsiaTheme="majorEastAsia" w:hAnsiTheme="majorHAnsi" w:cstheme="majorHAnsi"/>
                <w:color w:val="2F5496" w:themeColor="accent1" w:themeShade="BF"/>
                <w:sz w:val="20"/>
                <w:szCs w:val="20"/>
              </w:rPr>
              <w:t>du CSE</w:t>
            </w:r>
          </w:p>
          <w:p w14:paraId="703FE493" w14:textId="77777777" w:rsidR="008B5DC3" w:rsidRPr="00031C2A" w:rsidRDefault="008B5DC3" w:rsidP="00062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color w:val="2F5496" w:themeColor="accent1" w:themeShade="BF"/>
                <w:sz w:val="20"/>
                <w:szCs w:val="20"/>
              </w:rPr>
            </w:pPr>
          </w:p>
          <w:p w14:paraId="5E30C892" w14:textId="77777777" w:rsidR="00062C49" w:rsidRPr="00031C2A" w:rsidRDefault="00062C49" w:rsidP="00062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81" w:type="dxa"/>
          </w:tcPr>
          <w:p w14:paraId="108B7BE8" w14:textId="77777777" w:rsidR="00984B31" w:rsidRPr="00031C2A" w:rsidRDefault="00984B31" w:rsidP="00E10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21D3837" w14:textId="1B01358A" w:rsidR="00062C49" w:rsidRDefault="00062C49" w:rsidP="00062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color w:val="2F5496" w:themeColor="accent1" w:themeShade="BF"/>
                <w:sz w:val="20"/>
                <w:szCs w:val="20"/>
              </w:rPr>
            </w:pPr>
            <w:r w:rsidRPr="00031C2A">
              <w:rPr>
                <w:rFonts w:asciiTheme="majorHAnsi" w:eastAsiaTheme="majorEastAsia" w:hAnsiTheme="majorHAnsi" w:cstheme="majorHAnsi"/>
                <w:color w:val="2F5496" w:themeColor="accent1" w:themeShade="BF"/>
                <w:sz w:val="20"/>
                <w:szCs w:val="20"/>
              </w:rPr>
              <w:t xml:space="preserve">5 </w:t>
            </w:r>
            <w:r w:rsidR="004B21A6">
              <w:rPr>
                <w:rFonts w:asciiTheme="majorHAnsi" w:eastAsiaTheme="majorEastAsia" w:hAnsiTheme="majorHAnsi" w:cstheme="majorHAnsi"/>
                <w:color w:val="2F5496" w:themeColor="accent1" w:themeShade="BF"/>
                <w:sz w:val="20"/>
                <w:szCs w:val="20"/>
              </w:rPr>
              <w:t>jours</w:t>
            </w:r>
          </w:p>
          <w:p w14:paraId="186FC229" w14:textId="4703B73C" w:rsidR="00C5578A" w:rsidRPr="00031C2A" w:rsidRDefault="00C5578A" w:rsidP="00062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color w:val="2F5496" w:themeColor="accent1" w:themeShade="BF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HAnsi"/>
                <w:color w:val="2F5496" w:themeColor="accent1" w:themeShade="BF"/>
                <w:sz w:val="20"/>
                <w:szCs w:val="20"/>
              </w:rPr>
              <w:t>3 jours + 2 jours</w:t>
            </w:r>
          </w:p>
          <w:p w14:paraId="46027404" w14:textId="77777777" w:rsidR="00062C49" w:rsidRPr="00031C2A" w:rsidRDefault="00062C49" w:rsidP="00062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81" w:type="dxa"/>
          </w:tcPr>
          <w:p w14:paraId="672995B7" w14:textId="77777777" w:rsidR="00984B31" w:rsidRPr="00031C2A" w:rsidRDefault="00984B31" w:rsidP="00E10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1618CA2" w14:textId="4BC84554" w:rsidR="00062C49" w:rsidRPr="00031C2A" w:rsidRDefault="00993D3D" w:rsidP="00062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color w:val="2F5496" w:themeColor="accent1" w:themeShade="BF"/>
                <w:sz w:val="20"/>
                <w:szCs w:val="20"/>
              </w:rPr>
              <w:t>550</w:t>
            </w:r>
            <w:r w:rsidR="00712B60" w:rsidRPr="0084189D">
              <w:rPr>
                <w:rFonts w:asciiTheme="majorHAnsi" w:eastAsiaTheme="majorEastAsia" w:hAnsiTheme="majorHAnsi" w:cstheme="majorHAnsi"/>
                <w:color w:val="2F5496" w:themeColor="accent1" w:themeShade="BF"/>
                <w:sz w:val="20"/>
                <w:szCs w:val="20"/>
              </w:rPr>
              <w:t>€ par jour</w:t>
            </w:r>
            <w:r w:rsidR="007E3A26">
              <w:rPr>
                <w:rFonts w:asciiTheme="majorHAnsi" w:eastAsiaTheme="majorEastAsia" w:hAnsiTheme="majorHAnsi" w:cstheme="majorHAnsi"/>
                <w:color w:val="2F5496" w:themeColor="accent1" w:themeShade="BF"/>
                <w:sz w:val="20"/>
                <w:szCs w:val="20"/>
              </w:rPr>
              <w:t>/stagiaire</w:t>
            </w:r>
          </w:p>
        </w:tc>
      </w:tr>
    </w:tbl>
    <w:p w14:paraId="49BE33CE" w14:textId="77777777" w:rsidR="00031C2A" w:rsidRPr="00C07905" w:rsidRDefault="00031C2A" w:rsidP="00E108A7">
      <w:pPr>
        <w:rPr>
          <w:sz w:val="36"/>
          <w:szCs w:val="36"/>
        </w:rPr>
      </w:pPr>
    </w:p>
    <w:p w14:paraId="20D6552E" w14:textId="77777777" w:rsidR="00E108A7" w:rsidRPr="00031C2A" w:rsidRDefault="00E108A7" w:rsidP="006024C0">
      <w:pPr>
        <w:spacing w:line="240" w:lineRule="auto"/>
        <w:jc w:val="both"/>
        <w:rPr>
          <w:rFonts w:asciiTheme="majorHAnsi" w:eastAsiaTheme="majorEastAsia" w:hAnsiTheme="majorHAnsi" w:cstheme="majorHAnsi"/>
          <w:b/>
          <w:bCs/>
          <w:color w:val="2F5496" w:themeColor="accent1" w:themeShade="BF"/>
          <w:u w:val="single"/>
        </w:rPr>
      </w:pPr>
      <w:r w:rsidRPr="00031C2A">
        <w:rPr>
          <w:rFonts w:asciiTheme="majorHAnsi" w:eastAsiaTheme="majorEastAsia" w:hAnsiTheme="majorHAnsi" w:cstheme="majorHAnsi"/>
          <w:b/>
          <w:bCs/>
          <w:color w:val="2F5496" w:themeColor="accent1" w:themeShade="BF"/>
          <w:u w:val="single"/>
        </w:rPr>
        <w:t xml:space="preserve">Intervenants : </w:t>
      </w:r>
    </w:p>
    <w:p w14:paraId="598E9C67" w14:textId="660D0E8D" w:rsidR="000B79F8" w:rsidRPr="000B79F8" w:rsidRDefault="00E108A7" w:rsidP="006024C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  <w:r w:rsidRPr="000B79F8"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0"/>
          <w:szCs w:val="20"/>
        </w:rPr>
        <w:t>Sonia</w:t>
      </w:r>
      <w:r w:rsidR="006024C0" w:rsidRPr="000B79F8"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0"/>
          <w:szCs w:val="20"/>
        </w:rPr>
        <w:t xml:space="preserve"> ARNOUD</w:t>
      </w:r>
      <w:r w:rsidR="000B79F8" w:rsidRPr="000B79F8"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0"/>
          <w:szCs w:val="20"/>
        </w:rPr>
        <w:t xml:space="preserve"> : </w:t>
      </w:r>
      <w:r w:rsidR="000B79F8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 xml:space="preserve">Formatrice </w:t>
      </w:r>
      <w:r w:rsidR="008454B6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CSE</w:t>
      </w:r>
    </w:p>
    <w:p w14:paraId="4F12FB53" w14:textId="356C77BB" w:rsidR="006024C0" w:rsidRPr="005460D4" w:rsidRDefault="00E108A7" w:rsidP="005460D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  <w:r w:rsidRPr="000B79F8"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0"/>
          <w:szCs w:val="20"/>
        </w:rPr>
        <w:t xml:space="preserve">Vincent </w:t>
      </w:r>
      <w:r w:rsidR="006024C0" w:rsidRPr="000B79F8"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0"/>
          <w:szCs w:val="20"/>
        </w:rPr>
        <w:t>GRUET :</w:t>
      </w:r>
      <w:r w:rsidR="006024C0" w:rsidRPr="000B79F8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 xml:space="preserve"> </w:t>
      </w:r>
      <w:r w:rsidR="005460D4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Format</w:t>
      </w:r>
      <w:r w:rsidR="00A71C89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eur</w:t>
      </w:r>
      <w:r w:rsidR="005460D4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 xml:space="preserve"> </w:t>
      </w:r>
      <w:r w:rsidR="008454B6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CSE</w:t>
      </w:r>
    </w:p>
    <w:p w14:paraId="26408C2D" w14:textId="3CE9F20A" w:rsidR="00356331" w:rsidRDefault="00356331" w:rsidP="006024C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  <w:r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0"/>
          <w:szCs w:val="20"/>
        </w:rPr>
        <w:t>Gérald Gore :</w:t>
      </w:r>
      <w:r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 xml:space="preserve"> Formateur </w:t>
      </w:r>
      <w:r w:rsidR="008454B6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CSE</w:t>
      </w:r>
    </w:p>
    <w:p w14:paraId="6A602A5A" w14:textId="0A8A9770" w:rsidR="008454B6" w:rsidRPr="00031C2A" w:rsidRDefault="008454B6" w:rsidP="006024C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  <w:r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0"/>
          <w:szCs w:val="20"/>
        </w:rPr>
        <w:t>Freddy Prevost :</w:t>
      </w:r>
      <w:r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 xml:space="preserve"> Formateur CSE</w:t>
      </w:r>
    </w:p>
    <w:p w14:paraId="154E58D7" w14:textId="77777777" w:rsidR="00E108A7" w:rsidRPr="00031C2A" w:rsidRDefault="00E108A7" w:rsidP="00BF0A95">
      <w:pPr>
        <w:pStyle w:val="Paragraphedeliste"/>
        <w:spacing w:after="0" w:line="240" w:lineRule="auto"/>
        <w:jc w:val="both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</w:p>
    <w:p w14:paraId="79B2F64F" w14:textId="77777777" w:rsidR="006024C0" w:rsidRPr="00031C2A" w:rsidRDefault="006024C0" w:rsidP="006024C0">
      <w:pPr>
        <w:spacing w:after="0" w:line="240" w:lineRule="auto"/>
        <w:jc w:val="both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</w:p>
    <w:p w14:paraId="61A03C78" w14:textId="77777777" w:rsidR="00E108A7" w:rsidRPr="00031C2A" w:rsidRDefault="00E108A7" w:rsidP="006024C0">
      <w:pPr>
        <w:spacing w:line="240" w:lineRule="auto"/>
        <w:jc w:val="both"/>
        <w:rPr>
          <w:rFonts w:asciiTheme="majorHAnsi" w:eastAsiaTheme="majorEastAsia" w:hAnsiTheme="majorHAnsi" w:cstheme="majorHAnsi"/>
          <w:b/>
          <w:bCs/>
          <w:color w:val="2F5496" w:themeColor="accent1" w:themeShade="BF"/>
          <w:u w:val="single"/>
        </w:rPr>
      </w:pPr>
      <w:r w:rsidRPr="00031C2A">
        <w:rPr>
          <w:rFonts w:asciiTheme="majorHAnsi" w:eastAsiaTheme="majorEastAsia" w:hAnsiTheme="majorHAnsi" w:cstheme="majorHAnsi"/>
          <w:b/>
          <w:bCs/>
          <w:color w:val="2F5496" w:themeColor="accent1" w:themeShade="BF"/>
          <w:u w:val="single"/>
        </w:rPr>
        <w:t>Moyens d’activité mis en œuvre et supports pédagogiques utilisés :</w:t>
      </w:r>
    </w:p>
    <w:p w14:paraId="5B3CA687" w14:textId="77777777" w:rsidR="00346062" w:rsidRDefault="00346062" w:rsidP="00031C2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  <w:r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Support PowerPoint</w:t>
      </w:r>
    </w:p>
    <w:p w14:paraId="40CD6834" w14:textId="658EB0FE" w:rsidR="00DA1712" w:rsidRPr="00031C2A" w:rsidRDefault="00DA1712" w:rsidP="00031C2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  <w:r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Q</w:t>
      </w:r>
      <w:r w:rsidRPr="00031C2A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 xml:space="preserve">uiz </w:t>
      </w:r>
    </w:p>
    <w:p w14:paraId="23236098" w14:textId="5D1872D1" w:rsidR="00E108A7" w:rsidRDefault="00B92695" w:rsidP="00031C2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  <w:r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Jeu</w:t>
      </w:r>
      <w:r w:rsidR="00993D3D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x</w:t>
      </w:r>
      <w:r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 xml:space="preserve"> de questionnement au tableau sur les différents chapitres</w:t>
      </w:r>
      <w:r w:rsidR="00DA1712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, mise en situation</w:t>
      </w:r>
      <w:r w:rsidR="00BC6DCF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, échanges d’expérience</w:t>
      </w:r>
    </w:p>
    <w:p w14:paraId="1F3D688F" w14:textId="77777777" w:rsidR="00AC49C6" w:rsidRDefault="00AC49C6" w:rsidP="00DA1712">
      <w:pPr>
        <w:pStyle w:val="Paragraphedeliste"/>
        <w:spacing w:after="0" w:line="240" w:lineRule="auto"/>
        <w:jc w:val="both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</w:p>
    <w:p w14:paraId="11E0F86A" w14:textId="77777777" w:rsidR="007377F0" w:rsidRPr="00031C2A" w:rsidRDefault="007377F0" w:rsidP="007377F0">
      <w:pPr>
        <w:pStyle w:val="Paragraphedeliste"/>
        <w:spacing w:after="0" w:line="240" w:lineRule="auto"/>
        <w:jc w:val="both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</w:p>
    <w:p w14:paraId="7EA6B267" w14:textId="77777777" w:rsidR="00E108A7" w:rsidRPr="00D35AFA" w:rsidRDefault="00D35AFA" w:rsidP="00D35AFA">
      <w:pPr>
        <w:pStyle w:val="Paragraphedeliste"/>
        <w:numPr>
          <w:ilvl w:val="0"/>
          <w:numId w:val="10"/>
        </w:numPr>
        <w:ind w:left="426"/>
        <w:jc w:val="center"/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40"/>
          <w:szCs w:val="40"/>
          <w:u w:val="single"/>
        </w:rPr>
      </w:pPr>
      <w:r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40"/>
          <w:szCs w:val="40"/>
          <w:u w:val="single"/>
        </w:rPr>
        <w:t>PROGRAMME DE FORMATION :</w:t>
      </w:r>
    </w:p>
    <w:p w14:paraId="5C170696" w14:textId="77777777" w:rsidR="00E108A7" w:rsidRDefault="00E108A7" w:rsidP="00E108A7">
      <w:pPr>
        <w:spacing w:after="0"/>
        <w:rPr>
          <w:b/>
          <w:bCs/>
        </w:rPr>
      </w:pPr>
    </w:p>
    <w:p w14:paraId="7A649B5B" w14:textId="77777777" w:rsidR="00D35AFA" w:rsidRDefault="00D35AFA" w:rsidP="00E108A7">
      <w:pPr>
        <w:spacing w:after="0"/>
        <w:rPr>
          <w:b/>
          <w:bCs/>
        </w:rPr>
      </w:pPr>
    </w:p>
    <w:p w14:paraId="00A8DD5C" w14:textId="77777777" w:rsidR="00D35AFA" w:rsidRDefault="00D35AFA" w:rsidP="00E108A7">
      <w:pPr>
        <w:spacing w:after="0"/>
        <w:rPr>
          <w:b/>
          <w:bCs/>
        </w:rPr>
      </w:pPr>
    </w:p>
    <w:p w14:paraId="6940CA17" w14:textId="77777777" w:rsidR="00D35AFA" w:rsidRPr="00344BC9" w:rsidRDefault="00D35AFA" w:rsidP="00E108A7">
      <w:pPr>
        <w:spacing w:after="0"/>
        <w:rPr>
          <w:b/>
          <w:bCs/>
        </w:rPr>
      </w:pPr>
    </w:p>
    <w:p w14:paraId="7595D2FC" w14:textId="77777777" w:rsidR="00057C44" w:rsidRDefault="00E108A7" w:rsidP="00057C44">
      <w:pPr>
        <w:pStyle w:val="Paragraphedeliste"/>
        <w:numPr>
          <w:ilvl w:val="0"/>
          <w:numId w:val="6"/>
        </w:numPr>
        <w:tabs>
          <w:tab w:val="left" w:pos="1320"/>
        </w:tabs>
        <w:spacing w:after="0"/>
        <w:ind w:left="426" w:hanging="426"/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</w:pPr>
      <w:r w:rsidRPr="00F404AC"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  <w:t>Journée 1 :</w:t>
      </w:r>
    </w:p>
    <w:p w14:paraId="0FCBF1CE" w14:textId="77777777" w:rsidR="00E37928" w:rsidRPr="00E37928" w:rsidRDefault="00E37928" w:rsidP="00E37928">
      <w:pPr>
        <w:tabs>
          <w:tab w:val="left" w:pos="1320"/>
        </w:tabs>
        <w:spacing w:after="0"/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</w:pPr>
    </w:p>
    <w:tbl>
      <w:tblPr>
        <w:tblStyle w:val="TableauGrille1Clair-Accentuation51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531"/>
        <w:gridCol w:w="4531"/>
      </w:tblGrid>
      <w:tr w:rsidR="00E37928" w14:paraId="7383787F" w14:textId="77777777" w:rsidTr="00E37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B4C6E7" w:themeFill="accent1" w:themeFillTint="66"/>
          </w:tcPr>
          <w:p w14:paraId="1E0820D0" w14:textId="77777777" w:rsidR="00E37928" w:rsidRDefault="00E37928" w:rsidP="00E37928">
            <w:pPr>
              <w:tabs>
                <w:tab w:val="left" w:pos="1320"/>
              </w:tabs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2F5496" w:themeColor="accent1" w:themeShade="BF"/>
                <w:sz w:val="28"/>
                <w:szCs w:val="28"/>
                <w:u w:val="single"/>
              </w:rPr>
            </w:pPr>
            <w:r w:rsidRPr="00E37928">
              <w:rPr>
                <w:rFonts w:asciiTheme="majorHAnsi" w:eastAsiaTheme="majorEastAsia" w:hAnsiTheme="majorHAnsi" w:cstheme="majorHAnsi"/>
                <w:color w:val="2F5496" w:themeColor="accent1" w:themeShade="BF"/>
                <w:sz w:val="28"/>
                <w:szCs w:val="28"/>
              </w:rPr>
              <w:t>Matin </w:t>
            </w:r>
          </w:p>
        </w:tc>
        <w:tc>
          <w:tcPr>
            <w:tcW w:w="4531" w:type="dxa"/>
            <w:shd w:val="clear" w:color="auto" w:fill="B4C6E7" w:themeFill="accent1" w:themeFillTint="66"/>
          </w:tcPr>
          <w:p w14:paraId="38DF8F26" w14:textId="77777777" w:rsidR="00E37928" w:rsidRPr="00E37928" w:rsidRDefault="00E37928" w:rsidP="00E37928">
            <w:pPr>
              <w:tabs>
                <w:tab w:val="left" w:pos="1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37928">
              <w:rPr>
                <w:rFonts w:asciiTheme="majorHAnsi" w:eastAsiaTheme="majorEastAsia" w:hAnsiTheme="majorHAnsi" w:cstheme="majorHAnsi"/>
                <w:color w:val="2F5496" w:themeColor="accent1" w:themeShade="BF"/>
                <w:sz w:val="28"/>
                <w:szCs w:val="28"/>
              </w:rPr>
              <w:t>Après-midi </w:t>
            </w:r>
          </w:p>
        </w:tc>
      </w:tr>
      <w:tr w:rsidR="00E37928" w14:paraId="7E334912" w14:textId="77777777" w:rsidTr="00C5578A">
        <w:trPr>
          <w:trHeight w:val="2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D9E2F3" w:themeFill="accent1" w:themeFillTint="33"/>
          </w:tcPr>
          <w:p w14:paraId="15B29C39" w14:textId="77777777" w:rsidR="00E37928" w:rsidRPr="00447E25" w:rsidRDefault="00E37928" w:rsidP="00E37928">
            <w:pPr>
              <w:rPr>
                <w:rFonts w:asciiTheme="majorHAnsi" w:eastAsiaTheme="majorEastAsia" w:hAnsiTheme="majorHAnsi" w:cstheme="majorHAnsi"/>
                <w:bCs w:val="0"/>
                <w:color w:val="2F5496" w:themeColor="accent1" w:themeShade="BF"/>
              </w:rPr>
            </w:pPr>
          </w:p>
          <w:p w14:paraId="001FE265" w14:textId="77777777" w:rsidR="00E37928" w:rsidRPr="00447E25" w:rsidRDefault="00E37928" w:rsidP="00E37928">
            <w:pPr>
              <w:pStyle w:val="Paragraphedeliste"/>
              <w:numPr>
                <w:ilvl w:val="0"/>
                <w:numId w:val="11"/>
              </w:numPr>
              <w:ind w:left="325" w:hanging="284"/>
              <w:rPr>
                <w:rFonts w:asciiTheme="majorHAnsi" w:eastAsiaTheme="majorEastAsia" w:hAnsiTheme="majorHAnsi" w:cstheme="majorHAnsi"/>
                <w:bCs w:val="0"/>
                <w:color w:val="2F5496" w:themeColor="accent1" w:themeShade="BF"/>
              </w:rPr>
            </w:pPr>
            <w:r w:rsidRPr="00447E25">
              <w:rPr>
                <w:rFonts w:asciiTheme="majorHAnsi" w:eastAsiaTheme="majorEastAsia" w:hAnsiTheme="majorHAnsi" w:cstheme="majorHAnsi"/>
                <w:bCs w:val="0"/>
                <w:color w:val="2F5496" w:themeColor="accent1" w:themeShade="BF"/>
              </w:rPr>
              <w:t>Le CSE : définition</w:t>
            </w:r>
          </w:p>
          <w:p w14:paraId="623CEC32" w14:textId="164DD1F4" w:rsidR="00E37928" w:rsidRPr="00447E25" w:rsidRDefault="00E37928" w:rsidP="00E37928">
            <w:pPr>
              <w:pStyle w:val="Paragraphedeliste"/>
              <w:numPr>
                <w:ilvl w:val="0"/>
                <w:numId w:val="12"/>
              </w:numPr>
              <w:ind w:left="309" w:hanging="284"/>
              <w:rPr>
                <w:rFonts w:asciiTheme="majorHAnsi" w:eastAsiaTheme="majorEastAsia" w:hAnsiTheme="majorHAnsi" w:cstheme="majorHAnsi"/>
                <w:bCs w:val="0"/>
                <w:color w:val="2F5496" w:themeColor="accent1" w:themeShade="BF"/>
              </w:rPr>
            </w:pPr>
            <w:r w:rsidRPr="00447E25">
              <w:rPr>
                <w:rFonts w:asciiTheme="majorHAnsi" w:eastAsiaTheme="majorEastAsia" w:hAnsiTheme="majorHAnsi" w:cstheme="majorHAnsi"/>
                <w:bCs w:val="0"/>
                <w:color w:val="2F5496" w:themeColor="accent1" w:themeShade="BF"/>
              </w:rPr>
              <w:t>Expliquer les modalités de mise en place </w:t>
            </w:r>
            <w:r w:rsidR="00CF36F0" w:rsidRPr="00447E25">
              <w:rPr>
                <w:rFonts w:asciiTheme="majorHAnsi" w:eastAsiaTheme="majorEastAsia" w:hAnsiTheme="majorHAnsi" w:cstheme="majorHAnsi"/>
                <w:bCs w:val="0"/>
                <w:color w:val="2F5496" w:themeColor="accent1" w:themeShade="BF"/>
              </w:rPr>
              <w:t xml:space="preserve">- </w:t>
            </w:r>
            <w:r w:rsidR="005C00A7">
              <w:rPr>
                <w:rFonts w:asciiTheme="majorHAnsi" w:eastAsiaTheme="majorEastAsia" w:hAnsiTheme="majorHAnsi" w:cstheme="majorHAnsi"/>
                <w:bCs w:val="0"/>
                <w:color w:val="2F5496" w:themeColor="accent1" w:themeShade="BF"/>
              </w:rPr>
              <w:t>élections</w:t>
            </w:r>
          </w:p>
          <w:p w14:paraId="563E1A26" w14:textId="77777777" w:rsidR="00E37928" w:rsidRPr="00447E25" w:rsidRDefault="00E37928" w:rsidP="00E37928">
            <w:pPr>
              <w:pStyle w:val="Paragraphedeliste"/>
              <w:numPr>
                <w:ilvl w:val="0"/>
                <w:numId w:val="12"/>
              </w:numPr>
              <w:ind w:left="309" w:hanging="284"/>
              <w:rPr>
                <w:rFonts w:asciiTheme="majorHAnsi" w:eastAsiaTheme="majorEastAsia" w:hAnsiTheme="majorHAnsi" w:cstheme="majorHAnsi"/>
                <w:bCs w:val="0"/>
                <w:color w:val="2F5496" w:themeColor="accent1" w:themeShade="BF"/>
              </w:rPr>
            </w:pPr>
            <w:r w:rsidRPr="00447E25">
              <w:rPr>
                <w:rFonts w:asciiTheme="majorHAnsi" w:eastAsiaTheme="majorEastAsia" w:hAnsiTheme="majorHAnsi" w:cstheme="majorHAnsi"/>
                <w:bCs w:val="0"/>
                <w:color w:val="2F5496" w:themeColor="accent1" w:themeShade="BF"/>
              </w:rPr>
              <w:t>Définir la composition, le fonctionnement, les moyens</w:t>
            </w:r>
          </w:p>
          <w:p w14:paraId="277DFFD2" w14:textId="77777777" w:rsidR="00E37928" w:rsidRPr="00447E25" w:rsidRDefault="00E37928" w:rsidP="00CF36F0">
            <w:pPr>
              <w:pStyle w:val="Paragraphedeliste"/>
              <w:numPr>
                <w:ilvl w:val="0"/>
                <w:numId w:val="12"/>
              </w:numPr>
              <w:ind w:left="309" w:hanging="284"/>
              <w:rPr>
                <w:rFonts w:asciiTheme="majorHAnsi" w:eastAsiaTheme="majorEastAsia" w:hAnsiTheme="majorHAnsi" w:cstheme="majorHAnsi"/>
                <w:bCs w:val="0"/>
                <w:color w:val="2F5496" w:themeColor="accent1" w:themeShade="BF"/>
              </w:rPr>
            </w:pPr>
            <w:r w:rsidRPr="00447E25">
              <w:rPr>
                <w:rFonts w:asciiTheme="majorHAnsi" w:eastAsiaTheme="majorEastAsia" w:hAnsiTheme="majorHAnsi" w:cstheme="majorHAnsi"/>
                <w:bCs w:val="0"/>
                <w:color w:val="2F5496" w:themeColor="accent1" w:themeShade="BF"/>
              </w:rPr>
              <w:t>Local du CSE, déplacement des élus et affichage des communications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27CBD0DD" w14:textId="77777777" w:rsidR="00E37928" w:rsidRPr="00447E25" w:rsidRDefault="00E37928" w:rsidP="00E37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/>
                <w:color w:val="2F5496" w:themeColor="accent1" w:themeShade="BF"/>
              </w:rPr>
            </w:pPr>
          </w:p>
          <w:p w14:paraId="51188341" w14:textId="77777777" w:rsidR="00CF36F0" w:rsidRPr="00447E25" w:rsidRDefault="00CF36F0" w:rsidP="00CF36F0">
            <w:pPr>
              <w:pStyle w:val="Paragraphedeliste"/>
              <w:numPr>
                <w:ilvl w:val="0"/>
                <w:numId w:val="12"/>
              </w:numPr>
              <w:ind w:left="30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</w:pPr>
            <w:r w:rsidRPr="00447E25">
              <w:rPr>
                <w:rFonts w:asciiTheme="majorHAnsi" w:eastAsiaTheme="majorEastAsia" w:hAnsiTheme="majorHAnsi" w:cstheme="majorHAnsi"/>
                <w:b/>
                <w:color w:val="2F5496" w:themeColor="accent1" w:themeShade="BF"/>
              </w:rPr>
              <w:t>Expliquer le rôle du règlement intérieur</w:t>
            </w:r>
          </w:p>
          <w:p w14:paraId="185A7ACE" w14:textId="731ABC8E" w:rsidR="00771F07" w:rsidRPr="00771F07" w:rsidRDefault="00BF2ACA" w:rsidP="00771F07">
            <w:pPr>
              <w:pStyle w:val="Paragraphedeliste"/>
              <w:numPr>
                <w:ilvl w:val="0"/>
                <w:numId w:val="12"/>
              </w:numPr>
              <w:ind w:left="30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</w:pPr>
            <w:r w:rsidRPr="00447E25">
              <w:rPr>
                <w:rFonts w:asciiTheme="majorHAnsi" w:eastAsiaTheme="majorEastAsia" w:hAnsiTheme="majorHAnsi" w:cstheme="majorHAnsi"/>
                <w:b/>
                <w:color w:val="2F5496" w:themeColor="accent1" w:themeShade="BF"/>
              </w:rPr>
              <w:t>Responsabilité civile et pénale du CSE</w:t>
            </w:r>
          </w:p>
          <w:p w14:paraId="4E962B1B" w14:textId="2930D292" w:rsidR="00E37928" w:rsidRDefault="00BF2ACA" w:rsidP="00E37928">
            <w:pPr>
              <w:pStyle w:val="Paragraphedeliste"/>
              <w:numPr>
                <w:ilvl w:val="0"/>
                <w:numId w:val="11"/>
              </w:numPr>
              <w:ind w:left="325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/>
                <w:color w:val="2F5496" w:themeColor="accent1" w:themeShade="BF"/>
              </w:rPr>
            </w:pPr>
            <w:r w:rsidRPr="00447E25">
              <w:rPr>
                <w:rFonts w:asciiTheme="majorHAnsi" w:eastAsiaTheme="majorEastAsia" w:hAnsiTheme="majorHAnsi" w:cstheme="majorHAnsi"/>
                <w:b/>
                <w:color w:val="2F5496" w:themeColor="accent1" w:themeShade="BF"/>
              </w:rPr>
              <w:t>Définir le rôle du CSE en S</w:t>
            </w:r>
            <w:r w:rsidR="00E37928" w:rsidRPr="00447E25">
              <w:rPr>
                <w:rFonts w:asciiTheme="majorHAnsi" w:eastAsiaTheme="majorEastAsia" w:hAnsiTheme="majorHAnsi" w:cstheme="majorHAnsi"/>
                <w:b/>
                <w:color w:val="2F5496" w:themeColor="accent1" w:themeShade="BF"/>
              </w:rPr>
              <w:t xml:space="preserve">anté </w:t>
            </w:r>
            <w:r w:rsidRPr="00447E25">
              <w:rPr>
                <w:rFonts w:asciiTheme="majorHAnsi" w:eastAsiaTheme="majorEastAsia" w:hAnsiTheme="majorHAnsi" w:cstheme="majorHAnsi"/>
                <w:b/>
                <w:color w:val="2F5496" w:themeColor="accent1" w:themeShade="BF"/>
              </w:rPr>
              <w:t>S</w:t>
            </w:r>
            <w:r w:rsidR="00E37928" w:rsidRPr="00447E25">
              <w:rPr>
                <w:rFonts w:asciiTheme="majorHAnsi" w:eastAsiaTheme="majorEastAsia" w:hAnsiTheme="majorHAnsi" w:cstheme="majorHAnsi"/>
                <w:b/>
                <w:color w:val="2F5496" w:themeColor="accent1" w:themeShade="BF"/>
              </w:rPr>
              <w:t xml:space="preserve">écurité au </w:t>
            </w:r>
            <w:r w:rsidRPr="00447E25">
              <w:rPr>
                <w:rFonts w:asciiTheme="majorHAnsi" w:eastAsiaTheme="majorEastAsia" w:hAnsiTheme="majorHAnsi" w:cstheme="majorHAnsi"/>
                <w:b/>
                <w:color w:val="2F5496" w:themeColor="accent1" w:themeShade="BF"/>
              </w:rPr>
              <w:t>T</w:t>
            </w:r>
            <w:r w:rsidR="00E37928" w:rsidRPr="00447E25">
              <w:rPr>
                <w:rFonts w:asciiTheme="majorHAnsi" w:eastAsiaTheme="majorEastAsia" w:hAnsiTheme="majorHAnsi" w:cstheme="majorHAnsi"/>
                <w:b/>
                <w:color w:val="2F5496" w:themeColor="accent1" w:themeShade="BF"/>
              </w:rPr>
              <w:t xml:space="preserve">ravail </w:t>
            </w:r>
          </w:p>
          <w:p w14:paraId="2D73CCAC" w14:textId="77777777" w:rsidR="00C77592" w:rsidRPr="00C77592" w:rsidRDefault="00C77592" w:rsidP="00C77592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ind w:left="325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</w:pPr>
            <w:r w:rsidRPr="00C77592"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  <w:t>Désignation et rôle du Secrétaire du CSE</w:t>
            </w:r>
          </w:p>
          <w:p w14:paraId="510AFC09" w14:textId="77777777" w:rsidR="00C77592" w:rsidRDefault="00C77592" w:rsidP="00C77592">
            <w:pPr>
              <w:pStyle w:val="Paragraphedeliste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/>
                <w:color w:val="2F5496" w:themeColor="accent1" w:themeShade="BF"/>
              </w:rPr>
            </w:pPr>
          </w:p>
          <w:p w14:paraId="7200870B" w14:textId="5395C573" w:rsidR="00447E25" w:rsidRPr="00447E25" w:rsidRDefault="00447E25" w:rsidP="00C85E2D">
            <w:pPr>
              <w:pStyle w:val="Paragraphedeliste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/>
                <w:color w:val="2F5496" w:themeColor="accent1" w:themeShade="BF"/>
              </w:rPr>
            </w:pPr>
          </w:p>
          <w:p w14:paraId="1585C699" w14:textId="77777777" w:rsidR="00053674" w:rsidRPr="00447E25" w:rsidRDefault="00053674" w:rsidP="0016254D">
            <w:pPr>
              <w:pStyle w:val="Paragraphedeliste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/>
                <w:color w:val="2F5496" w:themeColor="accent1" w:themeShade="BF"/>
              </w:rPr>
            </w:pPr>
          </w:p>
          <w:p w14:paraId="38D27DDD" w14:textId="77777777" w:rsidR="00E37928" w:rsidRPr="00447E25" w:rsidRDefault="00E37928" w:rsidP="00BF2ACA">
            <w:pPr>
              <w:pStyle w:val="Paragraphedeliste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  <w:u w:val="single"/>
              </w:rPr>
            </w:pPr>
          </w:p>
        </w:tc>
      </w:tr>
    </w:tbl>
    <w:p w14:paraId="108723D0" w14:textId="77777777" w:rsidR="00057C44" w:rsidRDefault="00057C44" w:rsidP="00057C44">
      <w:pPr>
        <w:tabs>
          <w:tab w:val="left" w:pos="1320"/>
        </w:tabs>
        <w:spacing w:after="0"/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</w:pPr>
    </w:p>
    <w:p w14:paraId="2B75A82C" w14:textId="77777777" w:rsidR="00D35AFA" w:rsidRDefault="00D35AFA" w:rsidP="00057C44">
      <w:pPr>
        <w:tabs>
          <w:tab w:val="left" w:pos="1320"/>
        </w:tabs>
        <w:spacing w:after="0"/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</w:pPr>
    </w:p>
    <w:p w14:paraId="5BC17002" w14:textId="77777777" w:rsidR="00E37928" w:rsidRDefault="00E108A7" w:rsidP="00E37928">
      <w:pPr>
        <w:pStyle w:val="Paragraphedeliste"/>
        <w:numPr>
          <w:ilvl w:val="0"/>
          <w:numId w:val="6"/>
        </w:numPr>
        <w:tabs>
          <w:tab w:val="left" w:pos="1320"/>
        </w:tabs>
        <w:spacing w:after="0"/>
        <w:ind w:left="426" w:hanging="426"/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</w:pPr>
      <w:r w:rsidRPr="00E37928"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  <w:t xml:space="preserve">Journée 2 : </w:t>
      </w:r>
    </w:p>
    <w:p w14:paraId="26F2D645" w14:textId="77777777" w:rsidR="00D35AFA" w:rsidRDefault="00D35AFA" w:rsidP="00D35AFA">
      <w:pPr>
        <w:pStyle w:val="Paragraphedeliste"/>
        <w:tabs>
          <w:tab w:val="left" w:pos="1320"/>
        </w:tabs>
        <w:spacing w:after="0"/>
        <w:ind w:left="426"/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</w:pPr>
    </w:p>
    <w:tbl>
      <w:tblPr>
        <w:tblStyle w:val="TableauGrille1Clair-Accentuation51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248"/>
        <w:gridCol w:w="4814"/>
      </w:tblGrid>
      <w:tr w:rsidR="00D35AFA" w14:paraId="68DE739E" w14:textId="77777777" w:rsidTr="00C55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B4C6E7" w:themeFill="accent1" w:themeFillTint="66"/>
          </w:tcPr>
          <w:p w14:paraId="4D12CADD" w14:textId="77777777" w:rsidR="00D35AFA" w:rsidRDefault="00E37928" w:rsidP="00A20C9A">
            <w:pPr>
              <w:tabs>
                <w:tab w:val="left" w:pos="1320"/>
              </w:tabs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2F5496" w:themeColor="accent1" w:themeShade="BF"/>
                <w:sz w:val="28"/>
                <w:szCs w:val="28"/>
                <w:u w:val="single"/>
              </w:rPr>
            </w:pPr>
            <w:r w:rsidRPr="00E37928">
              <w:rPr>
                <w:rFonts w:asciiTheme="majorHAnsi" w:eastAsiaTheme="majorEastAsia" w:hAnsiTheme="majorHAnsi" w:cstheme="majorHAnsi"/>
                <w:color w:val="2F5496" w:themeColor="accent1" w:themeShade="BF"/>
                <w:sz w:val="28"/>
                <w:szCs w:val="28"/>
              </w:rPr>
              <w:t>Matin</w:t>
            </w:r>
            <w:r w:rsidR="00D35AFA" w:rsidRPr="00E37928">
              <w:rPr>
                <w:rFonts w:asciiTheme="majorHAnsi" w:eastAsiaTheme="majorEastAsia" w:hAnsiTheme="majorHAnsi" w:cstheme="majorHAnsi"/>
                <w:color w:val="2F5496" w:themeColor="accent1" w:themeShade="BF"/>
                <w:sz w:val="28"/>
                <w:szCs w:val="28"/>
              </w:rPr>
              <w:t> </w:t>
            </w:r>
          </w:p>
        </w:tc>
        <w:tc>
          <w:tcPr>
            <w:tcW w:w="4814" w:type="dxa"/>
            <w:shd w:val="clear" w:color="auto" w:fill="B4C6E7" w:themeFill="accent1" w:themeFillTint="66"/>
          </w:tcPr>
          <w:p w14:paraId="64FD6A28" w14:textId="77777777" w:rsidR="00D35AFA" w:rsidRPr="00E37928" w:rsidRDefault="00D35AFA" w:rsidP="00A20C9A">
            <w:pPr>
              <w:tabs>
                <w:tab w:val="left" w:pos="1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37928">
              <w:rPr>
                <w:rFonts w:asciiTheme="majorHAnsi" w:eastAsiaTheme="majorEastAsia" w:hAnsiTheme="majorHAnsi" w:cstheme="majorHAnsi"/>
                <w:color w:val="2F5496" w:themeColor="accent1" w:themeShade="BF"/>
                <w:sz w:val="28"/>
                <w:szCs w:val="28"/>
              </w:rPr>
              <w:t>Après-midi </w:t>
            </w:r>
          </w:p>
        </w:tc>
      </w:tr>
      <w:tr w:rsidR="00D35AFA" w14:paraId="621A7DEB" w14:textId="77777777" w:rsidTr="00C55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D9E2F3" w:themeFill="accent1" w:themeFillTint="33"/>
          </w:tcPr>
          <w:p w14:paraId="2EC1C520" w14:textId="77777777" w:rsidR="00C85E2D" w:rsidRDefault="00C85E2D" w:rsidP="00C85E2D">
            <w:pPr>
              <w:rPr>
                <w:rFonts w:asciiTheme="majorHAnsi" w:eastAsiaTheme="majorEastAsia" w:hAnsiTheme="majorHAnsi" w:cstheme="majorHAnsi"/>
                <w:b w:val="0"/>
                <w:bCs w:val="0"/>
                <w:color w:val="2F5496" w:themeColor="accent1" w:themeShade="BF"/>
              </w:rPr>
            </w:pPr>
          </w:p>
          <w:p w14:paraId="7019E40C" w14:textId="2F38B4FC" w:rsidR="00C65480" w:rsidRPr="00C77592" w:rsidRDefault="00C65480" w:rsidP="00C65480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ind w:left="325" w:hanging="284"/>
              <w:rPr>
                <w:rFonts w:asciiTheme="majorHAnsi" w:eastAsiaTheme="majorEastAsia" w:hAnsiTheme="majorHAnsi" w:cstheme="majorHAnsi"/>
                <w:b w:val="0"/>
                <w:color w:val="2F5496" w:themeColor="accent1" w:themeShade="BF"/>
              </w:rPr>
            </w:pPr>
            <w:r w:rsidRPr="00447E25">
              <w:rPr>
                <w:rFonts w:asciiTheme="majorHAnsi" w:eastAsiaTheme="majorEastAsia" w:hAnsiTheme="majorHAnsi" w:cstheme="majorHAnsi"/>
                <w:color w:val="2F5496" w:themeColor="accent1" w:themeShade="BF"/>
              </w:rPr>
              <w:t>Comprendre le fonctionnement des réunions CSE, ordre du jour, séances, délibérations et procès-verbal</w:t>
            </w:r>
          </w:p>
          <w:p w14:paraId="2D840150" w14:textId="3C3324C4" w:rsidR="00C77592" w:rsidRPr="00C65480" w:rsidRDefault="00C77592" w:rsidP="00C65480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ind w:left="325" w:hanging="284"/>
              <w:rPr>
                <w:rFonts w:asciiTheme="majorHAnsi" w:eastAsiaTheme="majorEastAsia" w:hAnsiTheme="majorHAnsi" w:cstheme="majorHAnsi"/>
                <w:b w:val="0"/>
                <w:color w:val="2F5496" w:themeColor="accent1" w:themeShade="BF"/>
              </w:rPr>
            </w:pPr>
            <w:r w:rsidRPr="00291E4D">
              <w:rPr>
                <w:rFonts w:asciiTheme="majorHAnsi" w:eastAsiaTheme="majorEastAsia" w:hAnsiTheme="majorHAnsi" w:cstheme="majorHAnsi"/>
                <w:color w:val="2F5496" w:themeColor="accent1" w:themeShade="BF"/>
              </w:rPr>
              <w:t>Droit d’alerte</w:t>
            </w:r>
          </w:p>
          <w:p w14:paraId="17C3766D" w14:textId="26F298DA" w:rsidR="00BF2ACA" w:rsidRPr="00CF36F0" w:rsidRDefault="00BF2ACA" w:rsidP="00C85E2D">
            <w:pPr>
              <w:pStyle w:val="Paragraphedeliste"/>
              <w:ind w:left="325"/>
              <w:rPr>
                <w:rFonts w:asciiTheme="majorHAnsi" w:eastAsiaTheme="majorEastAsia" w:hAnsiTheme="majorHAnsi" w:cstheme="majorHAnsi"/>
                <w:color w:val="2F5496" w:themeColor="accent1" w:themeShade="BF"/>
              </w:rPr>
            </w:pPr>
          </w:p>
          <w:p w14:paraId="7C734409" w14:textId="77777777" w:rsidR="00D35AFA" w:rsidRPr="00447E25" w:rsidRDefault="00D35AFA" w:rsidP="00C5578A">
            <w:pPr>
              <w:pStyle w:val="Paragraphedeliste"/>
              <w:ind w:left="325"/>
              <w:rPr>
                <w:rFonts w:asciiTheme="majorHAnsi" w:eastAsiaTheme="majorEastAsia" w:hAnsiTheme="majorHAnsi" w:cstheme="majorHAnsi"/>
                <w:color w:val="2F5496" w:themeColor="accent1" w:themeShade="BF"/>
                <w:u w:val="single"/>
              </w:rPr>
            </w:pPr>
          </w:p>
        </w:tc>
        <w:tc>
          <w:tcPr>
            <w:tcW w:w="4814" w:type="dxa"/>
            <w:shd w:val="clear" w:color="auto" w:fill="D9E2F3" w:themeFill="accent1" w:themeFillTint="33"/>
          </w:tcPr>
          <w:p w14:paraId="72D3813F" w14:textId="1A5E503B" w:rsidR="00291E4D" w:rsidRPr="00C77592" w:rsidRDefault="00291E4D" w:rsidP="00C77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/>
                <w:color w:val="2F5496" w:themeColor="accent1" w:themeShade="BF"/>
              </w:rPr>
            </w:pPr>
          </w:p>
          <w:p w14:paraId="052E7D22" w14:textId="0996A20D" w:rsidR="00291E4D" w:rsidRPr="00291E4D" w:rsidRDefault="00291E4D" w:rsidP="00291E4D">
            <w:pPr>
              <w:pStyle w:val="Paragraphedelist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/>
                <w:color w:val="2F5496" w:themeColor="accent1" w:themeShade="BF"/>
              </w:rPr>
            </w:pPr>
            <w:r w:rsidRPr="00291E4D">
              <w:rPr>
                <w:rFonts w:asciiTheme="majorHAnsi" w:eastAsiaTheme="majorEastAsia" w:hAnsiTheme="majorHAnsi" w:cstheme="majorHAnsi"/>
                <w:b/>
                <w:color w:val="2F5496" w:themeColor="accent1" w:themeShade="BF"/>
              </w:rPr>
              <w:t xml:space="preserve">Comprendre le délit d'entrave </w:t>
            </w:r>
          </w:p>
          <w:p w14:paraId="46A76AD0" w14:textId="1047DD2B" w:rsidR="00C85E2D" w:rsidRPr="00C85E2D" w:rsidRDefault="00C85E2D" w:rsidP="00C85E2D">
            <w:pPr>
              <w:pStyle w:val="Paragraphedelist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/>
                <w:color w:val="2F5496" w:themeColor="accent1" w:themeShade="BF"/>
              </w:rPr>
            </w:pPr>
            <w:r w:rsidRPr="00C85E2D">
              <w:rPr>
                <w:rFonts w:asciiTheme="majorHAnsi" w:eastAsiaTheme="majorEastAsia" w:hAnsiTheme="majorHAnsi" w:cstheme="majorHAnsi"/>
                <w:b/>
                <w:color w:val="2F5496" w:themeColor="accent1" w:themeShade="BF"/>
              </w:rPr>
              <w:t>Expliquer l’abus de droit</w:t>
            </w:r>
            <w:r w:rsidR="00C77592">
              <w:rPr>
                <w:rFonts w:asciiTheme="majorHAnsi" w:eastAsiaTheme="majorEastAsia" w:hAnsiTheme="majorHAnsi" w:cstheme="majorHAnsi"/>
                <w:b/>
                <w:color w:val="2F5496" w:themeColor="accent1" w:themeShade="BF"/>
              </w:rPr>
              <w:t>/obligation de discrétion</w:t>
            </w:r>
          </w:p>
          <w:p w14:paraId="60F535FC" w14:textId="6E025DFD" w:rsidR="00C5578A" w:rsidRPr="00C5578A" w:rsidRDefault="00C5578A" w:rsidP="00C5578A">
            <w:pPr>
              <w:pStyle w:val="Paragraphedelist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/>
                <w:color w:val="2F5496" w:themeColor="accent1" w:themeShade="BF"/>
              </w:rPr>
            </w:pPr>
            <w:r w:rsidRPr="00C5578A">
              <w:rPr>
                <w:rFonts w:asciiTheme="majorHAnsi" w:eastAsiaTheme="majorEastAsia" w:hAnsiTheme="majorHAnsi" w:cstheme="majorHAnsi"/>
                <w:b/>
                <w:color w:val="2F5496" w:themeColor="accent1" w:themeShade="BF"/>
              </w:rPr>
              <w:t xml:space="preserve">La formation des </w:t>
            </w:r>
            <w:r w:rsidR="005C00A7">
              <w:rPr>
                <w:rFonts w:asciiTheme="majorHAnsi" w:eastAsiaTheme="majorEastAsia" w:hAnsiTheme="majorHAnsi" w:cstheme="majorHAnsi"/>
                <w:b/>
                <w:color w:val="2F5496" w:themeColor="accent1" w:themeShade="BF"/>
              </w:rPr>
              <w:t>membres</w:t>
            </w:r>
          </w:p>
          <w:p w14:paraId="6D060946" w14:textId="4F046637" w:rsidR="00D35AFA" w:rsidRDefault="00C5578A" w:rsidP="00C5578A">
            <w:pPr>
              <w:pStyle w:val="Paragraphedelist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/>
                <w:color w:val="2F5496" w:themeColor="accent1" w:themeShade="BF"/>
              </w:rPr>
            </w:pPr>
            <w:r w:rsidRPr="00C5578A">
              <w:rPr>
                <w:rFonts w:asciiTheme="majorHAnsi" w:eastAsiaTheme="majorEastAsia" w:hAnsiTheme="majorHAnsi" w:cstheme="majorHAnsi"/>
                <w:b/>
                <w:color w:val="2F5496" w:themeColor="accent1" w:themeShade="BF"/>
              </w:rPr>
              <w:t>La protection des</w:t>
            </w:r>
            <w:r w:rsidR="005C00A7">
              <w:rPr>
                <w:rFonts w:asciiTheme="majorHAnsi" w:eastAsiaTheme="majorEastAsia" w:hAnsiTheme="majorHAnsi" w:cstheme="majorHAnsi"/>
                <w:b/>
                <w:color w:val="2F5496" w:themeColor="accent1" w:themeShade="BF"/>
              </w:rPr>
              <w:t xml:space="preserve"> élus</w:t>
            </w:r>
          </w:p>
          <w:p w14:paraId="7A57748C" w14:textId="77777777" w:rsidR="00C77592" w:rsidRPr="00C77592" w:rsidRDefault="00C77592" w:rsidP="00C77592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</w:pPr>
            <w:r w:rsidRPr="00C77592"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  <w:t>Les Informations à destination du CSE</w:t>
            </w:r>
          </w:p>
          <w:p w14:paraId="76D23C12" w14:textId="77777777" w:rsidR="00C77592" w:rsidRPr="00C5578A" w:rsidRDefault="00C77592" w:rsidP="00C77592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/>
                <w:color w:val="2F5496" w:themeColor="accent1" w:themeShade="BF"/>
              </w:rPr>
            </w:pPr>
          </w:p>
          <w:p w14:paraId="1F24CEB3" w14:textId="77777777" w:rsidR="00D35AFA" w:rsidRPr="00CF36F0" w:rsidRDefault="00D35AFA" w:rsidP="00C85E2D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</w:pPr>
          </w:p>
        </w:tc>
      </w:tr>
    </w:tbl>
    <w:p w14:paraId="2D5D98DB" w14:textId="77777777" w:rsidR="00D35AFA" w:rsidRDefault="00D35AFA">
      <w:r>
        <w:br w:type="page"/>
      </w:r>
    </w:p>
    <w:p w14:paraId="7ABDE664" w14:textId="77777777" w:rsidR="00E108A7" w:rsidRDefault="00E108A7" w:rsidP="00E37928">
      <w:pPr>
        <w:pStyle w:val="Paragraphedeliste"/>
        <w:numPr>
          <w:ilvl w:val="0"/>
          <w:numId w:val="6"/>
        </w:numPr>
        <w:tabs>
          <w:tab w:val="left" w:pos="1320"/>
        </w:tabs>
        <w:spacing w:after="0"/>
        <w:ind w:left="426" w:hanging="426"/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</w:pPr>
      <w:r w:rsidRPr="00E37928"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  <w:lastRenderedPageBreak/>
        <w:t>Journée 3 :</w:t>
      </w:r>
    </w:p>
    <w:p w14:paraId="623C8C8D" w14:textId="77777777" w:rsidR="00D35AFA" w:rsidRDefault="00D35AFA" w:rsidP="00D35AFA">
      <w:pPr>
        <w:tabs>
          <w:tab w:val="left" w:pos="1320"/>
        </w:tabs>
        <w:spacing w:after="0"/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</w:pPr>
    </w:p>
    <w:tbl>
      <w:tblPr>
        <w:tblStyle w:val="TableauGrille1Clair-Accentuation51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531"/>
        <w:gridCol w:w="4531"/>
      </w:tblGrid>
      <w:tr w:rsidR="00D35AFA" w14:paraId="51477983" w14:textId="77777777" w:rsidTr="00A20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B4C6E7" w:themeFill="accent1" w:themeFillTint="66"/>
          </w:tcPr>
          <w:p w14:paraId="47E8F1BC" w14:textId="77777777" w:rsidR="00D35AFA" w:rsidRDefault="00E37928" w:rsidP="00A20C9A">
            <w:pPr>
              <w:tabs>
                <w:tab w:val="left" w:pos="1320"/>
              </w:tabs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2F5496" w:themeColor="accent1" w:themeShade="BF"/>
                <w:sz w:val="28"/>
                <w:szCs w:val="28"/>
                <w:u w:val="single"/>
              </w:rPr>
            </w:pPr>
            <w:r w:rsidRPr="00E37928">
              <w:rPr>
                <w:rFonts w:asciiTheme="majorHAnsi" w:eastAsiaTheme="majorEastAsia" w:hAnsiTheme="majorHAnsi" w:cstheme="majorHAnsi"/>
                <w:color w:val="2F5496" w:themeColor="accent1" w:themeShade="BF"/>
                <w:sz w:val="28"/>
                <w:szCs w:val="28"/>
              </w:rPr>
              <w:t>Matin</w:t>
            </w:r>
            <w:r w:rsidR="00D35AFA" w:rsidRPr="00E37928">
              <w:rPr>
                <w:rFonts w:asciiTheme="majorHAnsi" w:eastAsiaTheme="majorEastAsia" w:hAnsiTheme="majorHAnsi" w:cstheme="majorHAnsi"/>
                <w:color w:val="2F5496" w:themeColor="accent1" w:themeShade="BF"/>
                <w:sz w:val="28"/>
                <w:szCs w:val="28"/>
              </w:rPr>
              <w:t> </w:t>
            </w:r>
          </w:p>
        </w:tc>
        <w:tc>
          <w:tcPr>
            <w:tcW w:w="4531" w:type="dxa"/>
            <w:shd w:val="clear" w:color="auto" w:fill="B4C6E7" w:themeFill="accent1" w:themeFillTint="66"/>
          </w:tcPr>
          <w:p w14:paraId="4E8EA472" w14:textId="77777777" w:rsidR="00D35AFA" w:rsidRPr="00E37928" w:rsidRDefault="00D35AFA" w:rsidP="00A20C9A">
            <w:pPr>
              <w:tabs>
                <w:tab w:val="left" w:pos="1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37928">
              <w:rPr>
                <w:rFonts w:asciiTheme="majorHAnsi" w:eastAsiaTheme="majorEastAsia" w:hAnsiTheme="majorHAnsi" w:cstheme="majorHAnsi"/>
                <w:color w:val="2F5496" w:themeColor="accent1" w:themeShade="BF"/>
                <w:sz w:val="28"/>
                <w:szCs w:val="28"/>
              </w:rPr>
              <w:t>Après-midi </w:t>
            </w:r>
          </w:p>
        </w:tc>
      </w:tr>
      <w:tr w:rsidR="00D35AFA" w14:paraId="2B210A4F" w14:textId="77777777" w:rsidTr="00C85E2D">
        <w:trPr>
          <w:trHeight w:val="2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D9E2F3" w:themeFill="accent1" w:themeFillTint="33"/>
          </w:tcPr>
          <w:p w14:paraId="161D3B23" w14:textId="77777777" w:rsidR="00C85E2D" w:rsidRPr="00C85E2D" w:rsidRDefault="00C85E2D" w:rsidP="00C85E2D">
            <w:pPr>
              <w:pStyle w:val="Paragraphedeliste"/>
              <w:spacing w:after="160" w:line="259" w:lineRule="auto"/>
              <w:rPr>
                <w:rFonts w:asciiTheme="majorHAnsi" w:eastAsiaTheme="majorEastAsia" w:hAnsiTheme="majorHAnsi" w:cstheme="majorHAnsi"/>
                <w:b w:val="0"/>
                <w:color w:val="2F5496" w:themeColor="accent1" w:themeShade="BF"/>
              </w:rPr>
            </w:pPr>
          </w:p>
          <w:p w14:paraId="3E3CC707" w14:textId="77777777" w:rsidR="0053249C" w:rsidRPr="00C85E2D" w:rsidRDefault="0053249C" w:rsidP="0053249C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rPr>
                <w:rFonts w:asciiTheme="majorHAnsi" w:eastAsiaTheme="majorEastAsia" w:hAnsiTheme="majorHAnsi" w:cstheme="majorHAnsi"/>
                <w:bCs w:val="0"/>
                <w:color w:val="2F5496" w:themeColor="accent1" w:themeShade="BF"/>
              </w:rPr>
            </w:pPr>
            <w:r w:rsidRPr="00C85E2D">
              <w:rPr>
                <w:rFonts w:asciiTheme="majorHAnsi" w:eastAsiaTheme="majorEastAsia" w:hAnsiTheme="majorHAnsi" w:cstheme="majorHAnsi"/>
                <w:bCs w:val="0"/>
                <w:color w:val="2F5496" w:themeColor="accent1" w:themeShade="BF"/>
              </w:rPr>
              <w:t>Procédure de consultation du CSE</w:t>
            </w:r>
          </w:p>
          <w:p w14:paraId="57C12F91" w14:textId="77777777" w:rsidR="00C85E2D" w:rsidRPr="00C77592" w:rsidRDefault="0053249C" w:rsidP="00C85E2D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rPr>
                <w:rFonts w:asciiTheme="majorHAnsi" w:eastAsiaTheme="majorEastAsia" w:hAnsiTheme="majorHAnsi" w:cstheme="majorHAnsi"/>
                <w:bCs w:val="0"/>
                <w:color w:val="2F5496" w:themeColor="accent1" w:themeShade="BF"/>
              </w:rPr>
            </w:pPr>
            <w:r w:rsidRPr="00C85E2D">
              <w:rPr>
                <w:rFonts w:asciiTheme="majorHAnsi" w:eastAsiaTheme="majorEastAsia" w:hAnsiTheme="majorHAnsi" w:cstheme="majorHAnsi"/>
                <w:bCs w:val="0"/>
                <w:color w:val="2F5496" w:themeColor="accent1" w:themeShade="BF"/>
              </w:rPr>
              <w:t>Avis du CSE suite aux débats, motivation des choi</w:t>
            </w:r>
            <w:r w:rsidR="00C85E2D">
              <w:rPr>
                <w:rFonts w:asciiTheme="majorHAnsi" w:eastAsiaTheme="majorEastAsia" w:hAnsiTheme="majorHAnsi" w:cstheme="majorHAnsi"/>
                <w:bCs w:val="0"/>
                <w:color w:val="2F5496" w:themeColor="accent1" w:themeShade="BF"/>
              </w:rPr>
              <w:t>x</w:t>
            </w:r>
          </w:p>
          <w:p w14:paraId="294AC138" w14:textId="3D889249" w:rsidR="00C77592" w:rsidRPr="00C77592" w:rsidRDefault="00C77592" w:rsidP="00C77592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rPr>
                <w:rFonts w:asciiTheme="majorHAnsi" w:eastAsiaTheme="majorEastAsia" w:hAnsiTheme="majorHAnsi" w:cstheme="majorHAnsi"/>
                <w:bCs w:val="0"/>
                <w:color w:val="2F5496" w:themeColor="accent1" w:themeShade="BF"/>
              </w:rPr>
            </w:pPr>
            <w:r w:rsidRPr="0053249C">
              <w:rPr>
                <w:rFonts w:asciiTheme="majorHAnsi" w:eastAsiaTheme="majorEastAsia" w:hAnsiTheme="majorHAnsi" w:cstheme="majorHAnsi"/>
                <w:color w:val="2F5496" w:themeColor="accent1" w:themeShade="BF"/>
              </w:rPr>
              <w:t>Consultations ponctuelles</w:t>
            </w:r>
            <w:r>
              <w:rPr>
                <w:rFonts w:asciiTheme="majorHAnsi" w:eastAsiaTheme="majorEastAsia" w:hAnsiTheme="majorHAnsi" w:cstheme="majorHAnsi"/>
                <w:color w:val="2F5496" w:themeColor="accent1" w:themeShade="BF"/>
              </w:rPr>
              <w:t>/récurrente</w:t>
            </w:r>
            <w:r w:rsidR="00335947">
              <w:rPr>
                <w:rFonts w:asciiTheme="majorHAnsi" w:eastAsiaTheme="majorEastAsia" w:hAnsiTheme="majorHAnsi" w:cstheme="majorHAnsi"/>
                <w:color w:val="2F5496" w:themeColor="accent1" w:themeShade="BF"/>
              </w:rPr>
              <w:t>s</w:t>
            </w:r>
          </w:p>
          <w:p w14:paraId="2192B1DC" w14:textId="755B60A9" w:rsidR="00C77592" w:rsidRPr="00C85E2D" w:rsidRDefault="00603E2A" w:rsidP="00C77592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rPr>
                <w:rFonts w:asciiTheme="majorHAnsi" w:eastAsiaTheme="majorEastAsia" w:hAnsiTheme="majorHAnsi" w:cstheme="majorHAnsi"/>
                <w:b w:val="0"/>
                <w:bCs w:val="0"/>
                <w:color w:val="2F5496" w:themeColor="accent1" w:themeShade="BF"/>
              </w:rPr>
            </w:pPr>
            <w:r>
              <w:rPr>
                <w:rFonts w:asciiTheme="majorHAnsi" w:eastAsiaTheme="majorEastAsia" w:hAnsiTheme="majorHAnsi" w:cstheme="majorHAnsi"/>
                <w:color w:val="2F5496" w:themeColor="accent1" w:themeShade="BF"/>
              </w:rPr>
              <w:t xml:space="preserve">La </w:t>
            </w:r>
            <w:r w:rsidR="00C77592" w:rsidRPr="00C85E2D">
              <w:rPr>
                <w:rFonts w:asciiTheme="majorHAnsi" w:eastAsiaTheme="majorEastAsia" w:hAnsiTheme="majorHAnsi" w:cstheme="majorHAnsi"/>
                <w:color w:val="2F5496" w:themeColor="accent1" w:themeShade="BF"/>
              </w:rPr>
              <w:t>BDES</w:t>
            </w:r>
            <w:r w:rsidR="00BC1A07">
              <w:rPr>
                <w:rFonts w:asciiTheme="majorHAnsi" w:eastAsiaTheme="majorEastAsia" w:hAnsiTheme="majorHAnsi" w:cstheme="majorHAnsi"/>
                <w:color w:val="2F5496" w:themeColor="accent1" w:themeShade="BF"/>
              </w:rPr>
              <w:t>E</w:t>
            </w:r>
          </w:p>
          <w:p w14:paraId="49501DC4" w14:textId="77777777" w:rsidR="00C77592" w:rsidRPr="0053249C" w:rsidRDefault="00C77592" w:rsidP="00C77592">
            <w:pPr>
              <w:pStyle w:val="Paragraphedeliste"/>
              <w:spacing w:after="160" w:line="259" w:lineRule="auto"/>
              <w:rPr>
                <w:rFonts w:asciiTheme="majorHAnsi" w:eastAsiaTheme="majorEastAsia" w:hAnsiTheme="majorHAnsi" w:cstheme="majorHAnsi"/>
                <w:bCs w:val="0"/>
                <w:color w:val="2F5496" w:themeColor="accent1" w:themeShade="BF"/>
              </w:rPr>
            </w:pPr>
          </w:p>
          <w:p w14:paraId="01D930BD" w14:textId="7BAE0DF4" w:rsidR="00C77592" w:rsidRPr="00C85E2D" w:rsidRDefault="00C77592" w:rsidP="00C77592">
            <w:pPr>
              <w:pStyle w:val="Paragraphedeliste"/>
              <w:spacing w:after="160" w:line="259" w:lineRule="auto"/>
              <w:rPr>
                <w:rFonts w:asciiTheme="majorHAnsi" w:eastAsiaTheme="majorEastAsia" w:hAnsiTheme="majorHAnsi" w:cstheme="majorHAnsi"/>
                <w:bCs w:val="0"/>
                <w:color w:val="2F5496" w:themeColor="accent1" w:themeShade="BF"/>
              </w:rPr>
            </w:pPr>
          </w:p>
        </w:tc>
        <w:tc>
          <w:tcPr>
            <w:tcW w:w="4531" w:type="dxa"/>
            <w:shd w:val="clear" w:color="auto" w:fill="D9E2F3" w:themeFill="accent1" w:themeFillTint="33"/>
          </w:tcPr>
          <w:p w14:paraId="692A2B10" w14:textId="7A4D50BB" w:rsidR="00C85E2D" w:rsidRPr="00C77592" w:rsidRDefault="00C85E2D" w:rsidP="00C77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</w:pPr>
            <w:r w:rsidRPr="00C77592"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  <w:t xml:space="preserve"> </w:t>
            </w:r>
          </w:p>
          <w:p w14:paraId="3FE2C8B5" w14:textId="77777777" w:rsidR="00F530C6" w:rsidRDefault="00C85E2D" w:rsidP="00C85E2D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</w:pPr>
            <w:r w:rsidRPr="00C85E2D"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  <w:t>Les expertises (recours, désignation, coût)</w:t>
            </w:r>
          </w:p>
          <w:p w14:paraId="7A3AA6FC" w14:textId="77777777" w:rsidR="00C77592" w:rsidRPr="00C77592" w:rsidRDefault="00C77592" w:rsidP="00C77592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</w:pPr>
            <w:r w:rsidRPr="00C77592"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  <w:t>Définition des budgets CSE – la Dualité</w:t>
            </w:r>
          </w:p>
          <w:p w14:paraId="37250C94" w14:textId="77777777" w:rsidR="00C77592" w:rsidRPr="00C77592" w:rsidRDefault="00C77592" w:rsidP="00C77592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</w:pPr>
            <w:r w:rsidRPr="00C77592"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  <w:t>Le budget de fonctionnement</w:t>
            </w:r>
          </w:p>
          <w:p w14:paraId="23606D7F" w14:textId="77777777" w:rsidR="00C77592" w:rsidRPr="00C77592" w:rsidRDefault="00C77592" w:rsidP="00C77592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</w:pPr>
            <w:r w:rsidRPr="00C77592"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  <w:t>Le budget des activités sociales et culturelles</w:t>
            </w:r>
          </w:p>
          <w:p w14:paraId="19E96DAB" w14:textId="7164B78E" w:rsidR="00C77592" w:rsidRPr="00C85E2D" w:rsidRDefault="00C77592" w:rsidP="00C77592">
            <w:pPr>
              <w:pStyle w:val="Paragraphedeliste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</w:pPr>
          </w:p>
        </w:tc>
      </w:tr>
    </w:tbl>
    <w:p w14:paraId="2D9537FA" w14:textId="77777777" w:rsidR="00E108A7" w:rsidRPr="006024C0" w:rsidRDefault="00E108A7" w:rsidP="006024C0">
      <w:pPr>
        <w:spacing w:after="0" w:line="240" w:lineRule="auto"/>
        <w:rPr>
          <w:rFonts w:asciiTheme="majorHAnsi" w:eastAsiaTheme="majorEastAsia" w:hAnsiTheme="majorHAnsi" w:cstheme="majorHAnsi"/>
          <w:color w:val="2F5496" w:themeColor="accent1" w:themeShade="BF"/>
          <w:sz w:val="24"/>
          <w:szCs w:val="24"/>
        </w:rPr>
      </w:pPr>
    </w:p>
    <w:p w14:paraId="509147A6" w14:textId="77777777" w:rsidR="00D35AFA" w:rsidRDefault="00E108A7" w:rsidP="00D35AFA">
      <w:pPr>
        <w:pStyle w:val="Paragraphedeliste"/>
        <w:numPr>
          <w:ilvl w:val="0"/>
          <w:numId w:val="6"/>
        </w:numPr>
        <w:tabs>
          <w:tab w:val="left" w:pos="1320"/>
        </w:tabs>
        <w:spacing w:after="0"/>
        <w:ind w:left="426" w:hanging="426"/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</w:pPr>
      <w:r w:rsidRPr="00D35AFA"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  <w:t xml:space="preserve">Journée 4 : </w:t>
      </w:r>
    </w:p>
    <w:p w14:paraId="70769AFC" w14:textId="77777777" w:rsidR="00D35AFA" w:rsidRDefault="00D35AFA" w:rsidP="00D35AFA">
      <w:pPr>
        <w:tabs>
          <w:tab w:val="left" w:pos="1320"/>
        </w:tabs>
        <w:spacing w:after="0"/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</w:pPr>
    </w:p>
    <w:tbl>
      <w:tblPr>
        <w:tblStyle w:val="TableauGrille1Clair-Accentuation51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531"/>
        <w:gridCol w:w="4531"/>
      </w:tblGrid>
      <w:tr w:rsidR="00D35AFA" w14:paraId="528A4560" w14:textId="77777777" w:rsidTr="00A20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B4C6E7" w:themeFill="accent1" w:themeFillTint="66"/>
          </w:tcPr>
          <w:p w14:paraId="11249875" w14:textId="77777777" w:rsidR="00D35AFA" w:rsidRDefault="00E37928" w:rsidP="00A20C9A">
            <w:pPr>
              <w:tabs>
                <w:tab w:val="left" w:pos="1320"/>
              </w:tabs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2F5496" w:themeColor="accent1" w:themeShade="BF"/>
                <w:sz w:val="28"/>
                <w:szCs w:val="28"/>
                <w:u w:val="single"/>
              </w:rPr>
            </w:pPr>
            <w:r w:rsidRPr="00E37928">
              <w:rPr>
                <w:rFonts w:asciiTheme="majorHAnsi" w:eastAsiaTheme="majorEastAsia" w:hAnsiTheme="majorHAnsi" w:cstheme="majorHAnsi"/>
                <w:color w:val="2F5496" w:themeColor="accent1" w:themeShade="BF"/>
                <w:sz w:val="28"/>
                <w:szCs w:val="28"/>
              </w:rPr>
              <w:t>Matin</w:t>
            </w:r>
            <w:r w:rsidR="00D35AFA" w:rsidRPr="00E37928">
              <w:rPr>
                <w:rFonts w:asciiTheme="majorHAnsi" w:eastAsiaTheme="majorEastAsia" w:hAnsiTheme="majorHAnsi" w:cstheme="majorHAnsi"/>
                <w:color w:val="2F5496" w:themeColor="accent1" w:themeShade="BF"/>
                <w:sz w:val="28"/>
                <w:szCs w:val="28"/>
              </w:rPr>
              <w:t> </w:t>
            </w:r>
          </w:p>
        </w:tc>
        <w:tc>
          <w:tcPr>
            <w:tcW w:w="4531" w:type="dxa"/>
            <w:shd w:val="clear" w:color="auto" w:fill="B4C6E7" w:themeFill="accent1" w:themeFillTint="66"/>
          </w:tcPr>
          <w:p w14:paraId="43F96AFD" w14:textId="77777777" w:rsidR="00D35AFA" w:rsidRPr="00E37928" w:rsidRDefault="00D35AFA" w:rsidP="00A20C9A">
            <w:pPr>
              <w:tabs>
                <w:tab w:val="left" w:pos="1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37928">
              <w:rPr>
                <w:rFonts w:asciiTheme="majorHAnsi" w:eastAsiaTheme="majorEastAsia" w:hAnsiTheme="majorHAnsi" w:cstheme="majorHAnsi"/>
                <w:color w:val="2F5496" w:themeColor="accent1" w:themeShade="BF"/>
                <w:sz w:val="28"/>
                <w:szCs w:val="28"/>
              </w:rPr>
              <w:t>Après-midi </w:t>
            </w:r>
          </w:p>
        </w:tc>
      </w:tr>
      <w:tr w:rsidR="00D35AFA" w14:paraId="32F50BCB" w14:textId="77777777" w:rsidTr="00352666">
        <w:trPr>
          <w:trHeight w:val="2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D9E2F3" w:themeFill="accent1" w:themeFillTint="33"/>
          </w:tcPr>
          <w:p w14:paraId="21261B6A" w14:textId="77777777" w:rsidR="00C3632E" w:rsidRDefault="00C3632E" w:rsidP="00C3632E">
            <w:pPr>
              <w:pStyle w:val="Paragraphedeliste"/>
              <w:ind w:left="309"/>
              <w:rPr>
                <w:rFonts w:asciiTheme="majorHAnsi" w:eastAsiaTheme="majorEastAsia" w:hAnsiTheme="majorHAnsi" w:cstheme="majorHAnsi"/>
                <w:b w:val="0"/>
                <w:bCs w:val="0"/>
                <w:color w:val="2F5496" w:themeColor="accent1" w:themeShade="BF"/>
              </w:rPr>
            </w:pPr>
          </w:p>
          <w:p w14:paraId="4CCC8EC4" w14:textId="5D1483A3" w:rsidR="0053249C" w:rsidRPr="00C77592" w:rsidRDefault="0053249C" w:rsidP="00C77592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rPr>
                <w:rFonts w:asciiTheme="majorHAnsi" w:eastAsiaTheme="majorEastAsia" w:hAnsiTheme="majorHAnsi" w:cstheme="majorHAnsi"/>
                <w:color w:val="2F5496" w:themeColor="accent1" w:themeShade="BF"/>
              </w:rPr>
            </w:pPr>
            <w:r w:rsidRPr="0043422D">
              <w:rPr>
                <w:rFonts w:asciiTheme="majorHAnsi" w:eastAsiaTheme="majorEastAsia" w:hAnsiTheme="majorHAnsi" w:cstheme="majorHAnsi"/>
                <w:color w:val="2F5496" w:themeColor="accent1" w:themeShade="BF"/>
              </w:rPr>
              <w:t>Le Contrôle URSSAF</w:t>
            </w:r>
          </w:p>
          <w:p w14:paraId="7B0EC18D" w14:textId="77777777" w:rsidR="00C77592" w:rsidRPr="00C85E2D" w:rsidRDefault="00C77592" w:rsidP="00C77592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rPr>
                <w:rFonts w:asciiTheme="majorHAnsi" w:eastAsiaTheme="majorEastAsia" w:hAnsiTheme="majorHAnsi" w:cstheme="majorHAnsi"/>
                <w:b w:val="0"/>
                <w:bCs w:val="0"/>
                <w:color w:val="2F5496" w:themeColor="accent1" w:themeShade="BF"/>
              </w:rPr>
            </w:pPr>
            <w:r w:rsidRPr="00C85E2D">
              <w:rPr>
                <w:rFonts w:asciiTheme="majorHAnsi" w:eastAsiaTheme="majorEastAsia" w:hAnsiTheme="majorHAnsi" w:cstheme="majorHAnsi"/>
                <w:color w:val="2F5496" w:themeColor="accent1" w:themeShade="BF"/>
              </w:rPr>
              <w:t xml:space="preserve">Désignation et rôle du </w:t>
            </w:r>
            <w:r>
              <w:rPr>
                <w:rFonts w:asciiTheme="majorHAnsi" w:eastAsiaTheme="majorEastAsia" w:hAnsiTheme="majorHAnsi" w:cstheme="majorHAnsi"/>
                <w:color w:val="2F5496" w:themeColor="accent1" w:themeShade="BF"/>
              </w:rPr>
              <w:t>t</w:t>
            </w:r>
            <w:r w:rsidRPr="00C85E2D">
              <w:rPr>
                <w:rFonts w:asciiTheme="majorHAnsi" w:eastAsiaTheme="majorEastAsia" w:hAnsiTheme="majorHAnsi" w:cstheme="majorHAnsi"/>
                <w:color w:val="2F5496" w:themeColor="accent1" w:themeShade="BF"/>
              </w:rPr>
              <w:t>résorier</w:t>
            </w:r>
          </w:p>
          <w:p w14:paraId="52009530" w14:textId="7E525BA4" w:rsidR="00C77592" w:rsidRPr="0053249C" w:rsidRDefault="00C77592" w:rsidP="00C77592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rPr>
                <w:rFonts w:asciiTheme="majorHAnsi" w:eastAsiaTheme="majorEastAsia" w:hAnsiTheme="majorHAnsi" w:cstheme="majorHAnsi"/>
                <w:b w:val="0"/>
                <w:bCs w:val="0"/>
                <w:color w:val="2F5496" w:themeColor="accent1" w:themeShade="BF"/>
              </w:rPr>
            </w:pPr>
            <w:r>
              <w:rPr>
                <w:rFonts w:asciiTheme="majorHAnsi" w:eastAsiaTheme="majorEastAsia" w:hAnsiTheme="majorHAnsi" w:cstheme="majorHAnsi"/>
                <w:color w:val="2F5496" w:themeColor="accent1" w:themeShade="BF"/>
              </w:rPr>
              <w:t>La comptabilité</w:t>
            </w:r>
            <w:r w:rsidRPr="0053249C">
              <w:rPr>
                <w:rFonts w:asciiTheme="majorHAnsi" w:eastAsiaTheme="majorEastAsia" w:hAnsiTheme="majorHAnsi" w:cstheme="majorHAnsi"/>
                <w:color w:val="2F5496" w:themeColor="accent1" w:themeShade="BF"/>
              </w:rPr>
              <w:t xml:space="preserve"> du CSE</w:t>
            </w:r>
            <w:r>
              <w:rPr>
                <w:rFonts w:asciiTheme="majorHAnsi" w:eastAsiaTheme="majorEastAsia" w:hAnsiTheme="majorHAnsi" w:cstheme="majorHAnsi"/>
                <w:color w:val="2F5496" w:themeColor="accent1" w:themeShade="BF"/>
              </w:rPr>
              <w:t xml:space="preserve"> (petit CSE, moyen CSE et grand CSE)</w:t>
            </w:r>
          </w:p>
          <w:p w14:paraId="770AF966" w14:textId="5912D35F" w:rsidR="00C77592" w:rsidRPr="0043422D" w:rsidRDefault="00C77592" w:rsidP="00C77592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rPr>
                <w:rFonts w:asciiTheme="majorHAnsi" w:eastAsiaTheme="majorEastAsia" w:hAnsiTheme="majorHAnsi" w:cstheme="majorHAnsi"/>
                <w:color w:val="2F5496" w:themeColor="accent1" w:themeShade="BF"/>
              </w:rPr>
            </w:pPr>
            <w:r>
              <w:rPr>
                <w:rFonts w:asciiTheme="majorHAnsi" w:eastAsiaTheme="majorEastAsia" w:hAnsiTheme="majorHAnsi" w:cstheme="majorHAnsi"/>
                <w:color w:val="2F5496" w:themeColor="accent1" w:themeShade="BF"/>
              </w:rPr>
              <w:t>Présentation et approbation des comptes</w:t>
            </w:r>
          </w:p>
          <w:p w14:paraId="737FC58A" w14:textId="757BEF5D" w:rsidR="00DC73C4" w:rsidRPr="003E270E" w:rsidRDefault="00DC73C4" w:rsidP="00C85E2D">
            <w:pPr>
              <w:pStyle w:val="Paragraphedeliste"/>
              <w:rPr>
                <w:rFonts w:asciiTheme="majorHAnsi" w:eastAsiaTheme="majorEastAsia" w:hAnsiTheme="majorHAnsi" w:cstheme="majorHAnsi"/>
                <w:color w:val="2F5496" w:themeColor="accent1" w:themeShade="BF"/>
              </w:rPr>
            </w:pPr>
          </w:p>
        </w:tc>
        <w:tc>
          <w:tcPr>
            <w:tcW w:w="4531" w:type="dxa"/>
            <w:shd w:val="clear" w:color="auto" w:fill="D9E2F3" w:themeFill="accent1" w:themeFillTint="33"/>
          </w:tcPr>
          <w:p w14:paraId="35A44A8D" w14:textId="77777777" w:rsidR="00C85E2D" w:rsidRDefault="00C85E2D" w:rsidP="00C85E2D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color w:val="2F5496" w:themeColor="accent1" w:themeShade="BF"/>
              </w:rPr>
            </w:pPr>
          </w:p>
          <w:p w14:paraId="3ABB8344" w14:textId="43DDD6E4" w:rsidR="00C77592" w:rsidRDefault="00C77592" w:rsidP="0053249C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</w:pPr>
            <w:r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  <w:t>Budget prévisionnel du CSE</w:t>
            </w:r>
          </w:p>
          <w:p w14:paraId="3089B781" w14:textId="07123AA0" w:rsidR="00C77592" w:rsidRDefault="00C77592" w:rsidP="0053249C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</w:pPr>
            <w:r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  <w:t>Compte rendu de fin de mandat</w:t>
            </w:r>
          </w:p>
          <w:p w14:paraId="6888AE81" w14:textId="4243B675" w:rsidR="0053249C" w:rsidRPr="00C85E2D" w:rsidRDefault="0053249C" w:rsidP="0053249C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</w:pPr>
            <w:r w:rsidRPr="00C85E2D"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  <w:t>CSE Central (CSEC)</w:t>
            </w:r>
          </w:p>
          <w:p w14:paraId="5E9B672C" w14:textId="77777777" w:rsidR="0053249C" w:rsidRPr="00C85E2D" w:rsidRDefault="0053249C" w:rsidP="0053249C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</w:pPr>
            <w:r w:rsidRPr="00C85E2D"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  <w:t>Les différents statuts juridiques de l’entreprise</w:t>
            </w:r>
          </w:p>
          <w:p w14:paraId="7F066246" w14:textId="76A7D560" w:rsidR="00F17D73" w:rsidRPr="003E270E" w:rsidRDefault="00F17D73" w:rsidP="0053249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/>
                <w:color w:val="2F5496" w:themeColor="accent1" w:themeShade="BF"/>
              </w:rPr>
            </w:pPr>
          </w:p>
        </w:tc>
      </w:tr>
    </w:tbl>
    <w:p w14:paraId="7DD24807" w14:textId="77777777" w:rsidR="00D35AFA" w:rsidRPr="00D35AFA" w:rsidRDefault="00D35AFA" w:rsidP="00DC73C4">
      <w:pPr>
        <w:pStyle w:val="Paragraphedeliste"/>
        <w:spacing w:after="0" w:line="240" w:lineRule="auto"/>
        <w:ind w:left="309"/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</w:pPr>
    </w:p>
    <w:p w14:paraId="07223A38" w14:textId="77777777" w:rsidR="00D35AFA" w:rsidRDefault="00E108A7" w:rsidP="00D35AFA">
      <w:pPr>
        <w:pStyle w:val="Paragraphedeliste"/>
        <w:numPr>
          <w:ilvl w:val="0"/>
          <w:numId w:val="6"/>
        </w:numPr>
        <w:tabs>
          <w:tab w:val="left" w:pos="1320"/>
        </w:tabs>
        <w:spacing w:after="0"/>
        <w:ind w:left="426" w:hanging="426"/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</w:pPr>
      <w:r w:rsidRPr="00D35AFA"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  <w:t xml:space="preserve">Journée 5 : </w:t>
      </w:r>
    </w:p>
    <w:p w14:paraId="47202B9E" w14:textId="77777777" w:rsidR="00D35AFA" w:rsidRDefault="00D35AFA" w:rsidP="00F17D73">
      <w:pPr>
        <w:pStyle w:val="Paragraphedeliste"/>
        <w:spacing w:after="0" w:line="240" w:lineRule="auto"/>
        <w:ind w:left="309"/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</w:pPr>
    </w:p>
    <w:tbl>
      <w:tblPr>
        <w:tblStyle w:val="TableauGrille1Clair-Accentuation51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531"/>
        <w:gridCol w:w="4531"/>
      </w:tblGrid>
      <w:tr w:rsidR="00D35AFA" w14:paraId="79B7A191" w14:textId="77777777" w:rsidTr="00A20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B4C6E7" w:themeFill="accent1" w:themeFillTint="66"/>
          </w:tcPr>
          <w:p w14:paraId="38362BDC" w14:textId="77777777" w:rsidR="00D35AFA" w:rsidRDefault="00E37928" w:rsidP="00A20C9A">
            <w:pPr>
              <w:tabs>
                <w:tab w:val="left" w:pos="1320"/>
              </w:tabs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2F5496" w:themeColor="accent1" w:themeShade="BF"/>
                <w:sz w:val="28"/>
                <w:szCs w:val="28"/>
                <w:u w:val="single"/>
              </w:rPr>
            </w:pPr>
            <w:r w:rsidRPr="00E37928">
              <w:rPr>
                <w:rFonts w:asciiTheme="majorHAnsi" w:eastAsiaTheme="majorEastAsia" w:hAnsiTheme="majorHAnsi" w:cstheme="majorHAnsi"/>
                <w:color w:val="2F5496" w:themeColor="accent1" w:themeShade="BF"/>
                <w:sz w:val="28"/>
                <w:szCs w:val="28"/>
              </w:rPr>
              <w:t>Matin</w:t>
            </w:r>
            <w:r w:rsidR="00D35AFA" w:rsidRPr="00E37928">
              <w:rPr>
                <w:rFonts w:asciiTheme="majorHAnsi" w:eastAsiaTheme="majorEastAsia" w:hAnsiTheme="majorHAnsi" w:cstheme="majorHAnsi"/>
                <w:color w:val="2F5496" w:themeColor="accent1" w:themeShade="BF"/>
                <w:sz w:val="28"/>
                <w:szCs w:val="28"/>
              </w:rPr>
              <w:t> </w:t>
            </w:r>
          </w:p>
        </w:tc>
        <w:tc>
          <w:tcPr>
            <w:tcW w:w="4531" w:type="dxa"/>
            <w:shd w:val="clear" w:color="auto" w:fill="B4C6E7" w:themeFill="accent1" w:themeFillTint="66"/>
          </w:tcPr>
          <w:p w14:paraId="113D5A23" w14:textId="77777777" w:rsidR="00D35AFA" w:rsidRPr="00E37928" w:rsidRDefault="00D35AFA" w:rsidP="00A20C9A">
            <w:pPr>
              <w:tabs>
                <w:tab w:val="left" w:pos="1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37928">
              <w:rPr>
                <w:rFonts w:asciiTheme="majorHAnsi" w:eastAsiaTheme="majorEastAsia" w:hAnsiTheme="majorHAnsi" w:cstheme="majorHAnsi"/>
                <w:color w:val="2F5496" w:themeColor="accent1" w:themeShade="BF"/>
                <w:sz w:val="28"/>
                <w:szCs w:val="28"/>
              </w:rPr>
              <w:t>Après-midi </w:t>
            </w:r>
          </w:p>
        </w:tc>
      </w:tr>
      <w:tr w:rsidR="00D35AFA" w14:paraId="45AB052F" w14:textId="77777777" w:rsidTr="00A20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D9E2F3" w:themeFill="accent1" w:themeFillTint="33"/>
          </w:tcPr>
          <w:p w14:paraId="7DE97DA9" w14:textId="77777777" w:rsidR="00C5578A" w:rsidRPr="00C5578A" w:rsidRDefault="00C5578A" w:rsidP="00C5578A">
            <w:pPr>
              <w:pStyle w:val="Paragraphedeliste"/>
              <w:spacing w:after="160" w:line="259" w:lineRule="auto"/>
              <w:ind w:left="309"/>
              <w:rPr>
                <w:rFonts w:asciiTheme="majorHAnsi" w:eastAsiaTheme="majorEastAsia" w:hAnsiTheme="majorHAnsi" w:cstheme="majorHAnsi"/>
                <w:b w:val="0"/>
                <w:color w:val="2F5496" w:themeColor="accent1" w:themeShade="BF"/>
              </w:rPr>
            </w:pPr>
          </w:p>
          <w:p w14:paraId="7DB0407E" w14:textId="6EE9486E" w:rsidR="00722C66" w:rsidRPr="0017074B" w:rsidRDefault="0053249C" w:rsidP="0017074B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rPr>
                <w:rFonts w:asciiTheme="majorHAnsi" w:eastAsiaTheme="majorEastAsia" w:hAnsiTheme="majorHAnsi" w:cstheme="majorHAnsi"/>
                <w:color w:val="2F5496" w:themeColor="accent1" w:themeShade="BF"/>
              </w:rPr>
            </w:pPr>
            <w:r>
              <w:rPr>
                <w:rFonts w:asciiTheme="majorHAnsi" w:eastAsiaTheme="majorEastAsia" w:hAnsiTheme="majorHAnsi" w:cstheme="majorHAnsi"/>
                <w:color w:val="2F5496" w:themeColor="accent1" w:themeShade="BF"/>
              </w:rPr>
              <w:t>La comptabilité de l’entreprise</w:t>
            </w:r>
          </w:p>
          <w:p w14:paraId="0856DCCF" w14:textId="77777777" w:rsidR="00722C66" w:rsidRPr="0017074B" w:rsidRDefault="00722C66" w:rsidP="0017074B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rPr>
                <w:rFonts w:asciiTheme="majorHAnsi" w:eastAsiaTheme="majorEastAsia" w:hAnsiTheme="majorHAnsi" w:cstheme="majorHAnsi"/>
                <w:color w:val="2F5496" w:themeColor="accent1" w:themeShade="BF"/>
              </w:rPr>
            </w:pPr>
            <w:r>
              <w:rPr>
                <w:rFonts w:asciiTheme="majorHAnsi" w:eastAsiaTheme="majorEastAsia" w:hAnsiTheme="majorHAnsi" w:cstheme="majorHAnsi"/>
                <w:color w:val="2F5496" w:themeColor="accent1" w:themeShade="BF"/>
              </w:rPr>
              <w:t xml:space="preserve">Le </w:t>
            </w:r>
            <w:r w:rsidRPr="003E270E">
              <w:rPr>
                <w:rFonts w:asciiTheme="majorHAnsi" w:eastAsiaTheme="majorEastAsia" w:hAnsiTheme="majorHAnsi" w:cstheme="majorHAnsi"/>
                <w:color w:val="2F5496" w:themeColor="accent1" w:themeShade="BF"/>
              </w:rPr>
              <w:t>Compte de résultat</w:t>
            </w:r>
          </w:p>
          <w:p w14:paraId="14BE2201" w14:textId="40521DB4" w:rsidR="00554D3E" w:rsidRPr="0017074B" w:rsidRDefault="00554D3E" w:rsidP="0017074B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rPr>
                <w:rFonts w:asciiTheme="majorHAnsi" w:eastAsiaTheme="majorEastAsia" w:hAnsiTheme="majorHAnsi" w:cstheme="majorHAnsi"/>
                <w:color w:val="2F5496" w:themeColor="accent1" w:themeShade="BF"/>
              </w:rPr>
            </w:pPr>
            <w:r w:rsidRPr="00722C66">
              <w:rPr>
                <w:rFonts w:asciiTheme="majorHAnsi" w:eastAsiaTheme="majorEastAsia" w:hAnsiTheme="majorHAnsi" w:cstheme="majorHAnsi"/>
                <w:color w:val="2F5496" w:themeColor="accent1" w:themeShade="BF"/>
              </w:rPr>
              <w:t xml:space="preserve">Le </w:t>
            </w:r>
            <w:r w:rsidR="0017074B">
              <w:rPr>
                <w:rFonts w:asciiTheme="majorHAnsi" w:eastAsiaTheme="majorEastAsia" w:hAnsiTheme="majorHAnsi" w:cstheme="majorHAnsi"/>
                <w:color w:val="2F5496" w:themeColor="accent1" w:themeShade="BF"/>
              </w:rPr>
              <w:t>B</w:t>
            </w:r>
            <w:r w:rsidRPr="00722C66">
              <w:rPr>
                <w:rFonts w:asciiTheme="majorHAnsi" w:eastAsiaTheme="majorEastAsia" w:hAnsiTheme="majorHAnsi" w:cstheme="majorHAnsi"/>
                <w:color w:val="2F5496" w:themeColor="accent1" w:themeShade="BF"/>
              </w:rPr>
              <w:t>ilan</w:t>
            </w:r>
            <w:r w:rsidRPr="0017074B">
              <w:rPr>
                <w:rFonts w:asciiTheme="majorHAnsi" w:eastAsiaTheme="majorEastAsia" w:hAnsiTheme="majorHAnsi" w:cstheme="majorHAnsi"/>
                <w:color w:val="2F5496" w:themeColor="accent1" w:themeShade="BF"/>
              </w:rPr>
              <w:t xml:space="preserve"> </w:t>
            </w:r>
          </w:p>
          <w:p w14:paraId="59BCB0DF" w14:textId="364F2FBB" w:rsidR="0053249C" w:rsidRPr="0017074B" w:rsidRDefault="0053249C" w:rsidP="0017074B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rPr>
                <w:rFonts w:asciiTheme="majorHAnsi" w:eastAsiaTheme="majorEastAsia" w:hAnsiTheme="majorHAnsi" w:cstheme="majorHAnsi"/>
                <w:color w:val="2F5496" w:themeColor="accent1" w:themeShade="BF"/>
              </w:rPr>
            </w:pPr>
            <w:r w:rsidRPr="0017074B">
              <w:rPr>
                <w:rFonts w:asciiTheme="majorHAnsi" w:eastAsiaTheme="majorEastAsia" w:hAnsiTheme="majorHAnsi" w:cstheme="majorHAnsi"/>
                <w:color w:val="2F5496" w:themeColor="accent1" w:themeShade="BF"/>
              </w:rPr>
              <w:t>Financement de l’entreprise</w:t>
            </w:r>
          </w:p>
          <w:p w14:paraId="506972FE" w14:textId="491E68FB" w:rsidR="00F17D73" w:rsidRPr="00F17D73" w:rsidRDefault="00F17D73" w:rsidP="00823E32">
            <w:pPr>
              <w:pStyle w:val="Paragraphedeliste"/>
              <w:ind w:left="309"/>
              <w:rPr>
                <w:rFonts w:asciiTheme="majorHAnsi" w:eastAsiaTheme="majorEastAsia" w:hAnsiTheme="majorHAnsi" w:cstheme="majorHAnsi"/>
                <w:b w:val="0"/>
                <w:bCs w:val="0"/>
                <w:color w:val="2F5496" w:themeColor="accent1" w:themeShade="BF"/>
              </w:rPr>
            </w:pPr>
          </w:p>
        </w:tc>
        <w:tc>
          <w:tcPr>
            <w:tcW w:w="4531" w:type="dxa"/>
            <w:shd w:val="clear" w:color="auto" w:fill="D9E2F3" w:themeFill="accent1" w:themeFillTint="33"/>
          </w:tcPr>
          <w:p w14:paraId="409EE0E9" w14:textId="77777777" w:rsidR="00053674" w:rsidRDefault="00053674" w:rsidP="00053674">
            <w:pPr>
              <w:pStyle w:val="Paragraphedeliste"/>
              <w:spacing w:after="160" w:line="259" w:lineRule="auto"/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color w:val="2F5496" w:themeColor="accent1" w:themeShade="BF"/>
              </w:rPr>
            </w:pPr>
          </w:p>
          <w:p w14:paraId="2300CDBE" w14:textId="77777777" w:rsidR="0012065F" w:rsidRPr="0017074B" w:rsidRDefault="0012065F" w:rsidP="0017074B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color w:val="2F5496" w:themeColor="accent1" w:themeShade="BF"/>
              </w:rPr>
            </w:pPr>
            <w:r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  <w:t>Restructuration de l’entreprise</w:t>
            </w:r>
          </w:p>
          <w:p w14:paraId="18F12916" w14:textId="20CCECC6" w:rsidR="0012065F" w:rsidRPr="0017074B" w:rsidRDefault="005B59FB" w:rsidP="0017074B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color w:val="2F5496" w:themeColor="accent1" w:themeShade="BF"/>
              </w:rPr>
            </w:pPr>
            <w:r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  <w:t>L</w:t>
            </w:r>
            <w:r w:rsidR="0012065F"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  <w:t>icenciement collectif</w:t>
            </w:r>
            <w:r w:rsidR="001D7DA8"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  <w:t> : consultation du CSE</w:t>
            </w:r>
          </w:p>
          <w:p w14:paraId="77D8726F" w14:textId="12ED19B1" w:rsidR="0012065F" w:rsidRPr="00554D3E" w:rsidRDefault="0012065F" w:rsidP="0017074B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</w:pPr>
            <w:r>
              <w:rPr>
                <w:rFonts w:asciiTheme="majorHAnsi" w:eastAsiaTheme="majorEastAsia" w:hAnsiTheme="majorHAnsi" w:cstheme="majorHAnsi"/>
                <w:b/>
                <w:bCs/>
                <w:color w:val="2F5496" w:themeColor="accent1" w:themeShade="BF"/>
              </w:rPr>
              <w:t>PSE</w:t>
            </w:r>
          </w:p>
        </w:tc>
      </w:tr>
    </w:tbl>
    <w:p w14:paraId="4CF2B577" w14:textId="77777777" w:rsidR="00D35AFA" w:rsidRPr="00572F9D" w:rsidRDefault="00D35AFA" w:rsidP="00D35AFA">
      <w:pPr>
        <w:pStyle w:val="Paragraphedeliste"/>
        <w:tabs>
          <w:tab w:val="left" w:pos="1320"/>
        </w:tabs>
        <w:spacing w:after="0"/>
        <w:ind w:left="426"/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18"/>
          <w:szCs w:val="18"/>
          <w:u w:val="single"/>
        </w:rPr>
      </w:pPr>
    </w:p>
    <w:p w14:paraId="16286475" w14:textId="77777777" w:rsidR="00E108A7" w:rsidRPr="00D35AFA" w:rsidRDefault="00E108A7" w:rsidP="00E108A7">
      <w:pPr>
        <w:spacing w:after="0"/>
        <w:rPr>
          <w:sz w:val="20"/>
          <w:szCs w:val="20"/>
        </w:rPr>
      </w:pPr>
    </w:p>
    <w:p w14:paraId="26A2A842" w14:textId="77777777" w:rsidR="00E108A7" w:rsidRDefault="00572F9D" w:rsidP="00572F9D">
      <w:pPr>
        <w:pStyle w:val="Paragraphedeliste"/>
        <w:numPr>
          <w:ilvl w:val="0"/>
          <w:numId w:val="13"/>
        </w:numPr>
        <w:tabs>
          <w:tab w:val="left" w:pos="1320"/>
        </w:tabs>
        <w:spacing w:after="0"/>
        <w:ind w:left="284" w:hanging="284"/>
        <w:jc w:val="center"/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</w:pPr>
      <w:r w:rsidRPr="00572F9D"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  <w:t>FIN DE STAGE :</w:t>
      </w:r>
    </w:p>
    <w:p w14:paraId="491DB7F4" w14:textId="77777777" w:rsidR="00572F9D" w:rsidRPr="00572F9D" w:rsidRDefault="00572F9D" w:rsidP="00572F9D">
      <w:pPr>
        <w:pStyle w:val="Paragraphedeliste"/>
        <w:tabs>
          <w:tab w:val="left" w:pos="1320"/>
        </w:tabs>
        <w:spacing w:after="0"/>
        <w:ind w:left="284"/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14"/>
          <w:szCs w:val="14"/>
          <w:u w:val="single"/>
        </w:rPr>
      </w:pPr>
    </w:p>
    <w:p w14:paraId="1426EC87" w14:textId="77777777" w:rsidR="008814D0" w:rsidRPr="008814D0" w:rsidRDefault="00E108A7" w:rsidP="008814D0">
      <w:pPr>
        <w:pStyle w:val="Paragraphedeliste"/>
        <w:numPr>
          <w:ilvl w:val="0"/>
          <w:numId w:val="14"/>
        </w:numPr>
        <w:spacing w:after="0" w:line="240" w:lineRule="auto"/>
        <w:jc w:val="center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  <w:r w:rsidRPr="00572F9D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Tour de table pour avoir le ressenti des uns et des autres</w:t>
      </w:r>
    </w:p>
    <w:p w14:paraId="344CA533" w14:textId="77777777" w:rsidR="00E108A7" w:rsidRDefault="00E108A7" w:rsidP="00572F9D">
      <w:pPr>
        <w:pStyle w:val="Paragraphedeliste"/>
        <w:numPr>
          <w:ilvl w:val="0"/>
          <w:numId w:val="14"/>
        </w:numPr>
        <w:spacing w:after="0" w:line="240" w:lineRule="auto"/>
        <w:jc w:val="center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  <w:r w:rsidRPr="00572F9D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Quiz en fin de stage pour évaluer les acquis des stagiaires</w:t>
      </w:r>
    </w:p>
    <w:p w14:paraId="7B6A6B2B" w14:textId="77777777" w:rsidR="00E108A7" w:rsidRDefault="00572F9D" w:rsidP="00F73061">
      <w:pPr>
        <w:pStyle w:val="Paragraphedeliste"/>
        <w:numPr>
          <w:ilvl w:val="1"/>
          <w:numId w:val="14"/>
        </w:numPr>
        <w:spacing w:after="0" w:line="240" w:lineRule="auto"/>
        <w:jc w:val="center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  <w:r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Bilan de satisfaction</w:t>
      </w:r>
      <w:r w:rsidR="008814D0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 xml:space="preserve"> et attestation de stage</w:t>
      </w:r>
    </w:p>
    <w:p w14:paraId="629C0A6F" w14:textId="392332F6" w:rsidR="008B6723" w:rsidRPr="00572F9D" w:rsidRDefault="008B6723" w:rsidP="008814D0">
      <w:pPr>
        <w:pStyle w:val="Paragraphedeliste"/>
        <w:spacing w:after="0" w:line="240" w:lineRule="auto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</w:p>
    <w:sectPr w:rsidR="008B6723" w:rsidRPr="00572F9D" w:rsidSect="00E10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F2898" w14:textId="77777777" w:rsidR="00346AB6" w:rsidRDefault="00346AB6" w:rsidP="00E108A7">
      <w:pPr>
        <w:spacing w:after="0" w:line="240" w:lineRule="auto"/>
      </w:pPr>
      <w:r>
        <w:separator/>
      </w:r>
    </w:p>
  </w:endnote>
  <w:endnote w:type="continuationSeparator" w:id="0">
    <w:p w14:paraId="28CE9F0C" w14:textId="77777777" w:rsidR="00346AB6" w:rsidRDefault="00346AB6" w:rsidP="00E1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7BB7" w14:textId="77777777" w:rsidR="00320B93" w:rsidRDefault="00320B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177A" w14:textId="5E24B6AE" w:rsidR="00320B93" w:rsidRDefault="002C083C">
    <w:pPr>
      <w:pStyle w:val="Pieddepage"/>
    </w:pPr>
    <w:r>
      <w:fldChar w:fldCharType="begin"/>
    </w:r>
    <w:r>
      <w:instrText xml:space="preserve"> TIME \@ "dd/MM/yyyy" </w:instrText>
    </w:r>
    <w:r>
      <w:fldChar w:fldCharType="separate"/>
    </w:r>
    <w:r w:rsidR="00BC1A07">
      <w:rPr>
        <w:noProof/>
      </w:rPr>
      <w:t>19/09/2021</w:t>
    </w:r>
    <w:r>
      <w:fldChar w:fldCharType="end"/>
    </w:r>
    <w:r>
      <w:ptab w:relativeTo="margin" w:alignment="center" w:leader="none"/>
    </w:r>
    <w:r>
      <w:ptab w:relativeTo="margin" w:alignment="right" w:leader="none"/>
    </w:r>
    <w:r>
      <w:t>Arnoud Sonia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B155" w14:textId="77777777" w:rsidR="00320B93" w:rsidRDefault="00320B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EA3B" w14:textId="77777777" w:rsidR="00346AB6" w:rsidRDefault="00346AB6" w:rsidP="00E108A7">
      <w:pPr>
        <w:spacing w:after="0" w:line="240" w:lineRule="auto"/>
      </w:pPr>
      <w:r>
        <w:separator/>
      </w:r>
    </w:p>
  </w:footnote>
  <w:footnote w:type="continuationSeparator" w:id="0">
    <w:p w14:paraId="67A2BFB0" w14:textId="77777777" w:rsidR="00346AB6" w:rsidRDefault="00346AB6" w:rsidP="00E1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0A48" w14:textId="77777777" w:rsidR="00320B93" w:rsidRDefault="00320B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D2D8" w14:textId="77777777" w:rsidR="00320B93" w:rsidRDefault="00320B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CC5F" w14:textId="77777777" w:rsidR="00320B93" w:rsidRDefault="00320B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3F1"/>
    <w:multiLevelType w:val="hybridMultilevel"/>
    <w:tmpl w:val="9E98BED0"/>
    <w:lvl w:ilvl="0" w:tplc="2982EC46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5169"/>
    <w:multiLevelType w:val="hybridMultilevel"/>
    <w:tmpl w:val="F8846B04"/>
    <w:lvl w:ilvl="0" w:tplc="6924FFDE">
      <w:start w:val="1"/>
      <w:numFmt w:val="bullet"/>
      <w:lvlText w:val="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52FA0"/>
    <w:multiLevelType w:val="hybridMultilevel"/>
    <w:tmpl w:val="B2D64992"/>
    <w:lvl w:ilvl="0" w:tplc="C9625210">
      <w:start w:val="1"/>
      <w:numFmt w:val="bullet"/>
      <w:lvlText w:val="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41C72"/>
    <w:multiLevelType w:val="hybridMultilevel"/>
    <w:tmpl w:val="0FE2D1CA"/>
    <w:lvl w:ilvl="0" w:tplc="D1D0D856">
      <w:start w:val="1"/>
      <w:numFmt w:val="bullet"/>
      <w:lvlText w:val="›"/>
      <w:lvlJc w:val="left"/>
      <w:pPr>
        <w:ind w:left="720" w:hanging="360"/>
      </w:pPr>
      <w:rPr>
        <w:rFonts w:ascii="Snap ITC" w:hAnsi="Snap IT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A715C"/>
    <w:multiLevelType w:val="hybridMultilevel"/>
    <w:tmpl w:val="5E4AA9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00B51"/>
    <w:multiLevelType w:val="hybridMultilevel"/>
    <w:tmpl w:val="8E4EC746"/>
    <w:lvl w:ilvl="0" w:tplc="D1D0D856">
      <w:start w:val="1"/>
      <w:numFmt w:val="bullet"/>
      <w:lvlText w:val="›"/>
      <w:lvlJc w:val="left"/>
      <w:pPr>
        <w:ind w:left="720" w:hanging="360"/>
      </w:pPr>
      <w:rPr>
        <w:rFonts w:ascii="Snap ITC" w:hAnsi="Snap IT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20266"/>
    <w:multiLevelType w:val="hybridMultilevel"/>
    <w:tmpl w:val="7302A908"/>
    <w:lvl w:ilvl="0" w:tplc="D1D0D856">
      <w:start w:val="1"/>
      <w:numFmt w:val="bullet"/>
      <w:lvlText w:val="›"/>
      <w:lvlJc w:val="left"/>
      <w:pPr>
        <w:ind w:left="720" w:hanging="360"/>
      </w:pPr>
      <w:rPr>
        <w:rFonts w:ascii="Snap ITC" w:hAnsi="Snap IT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6607B"/>
    <w:multiLevelType w:val="hybridMultilevel"/>
    <w:tmpl w:val="FFAADAB2"/>
    <w:lvl w:ilvl="0" w:tplc="D1D0D856">
      <w:start w:val="1"/>
      <w:numFmt w:val="bullet"/>
      <w:lvlText w:val="›"/>
      <w:lvlJc w:val="left"/>
      <w:pPr>
        <w:ind w:left="720" w:hanging="360"/>
      </w:pPr>
      <w:rPr>
        <w:rFonts w:ascii="Snap ITC" w:hAnsi="Snap IT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358C6"/>
    <w:multiLevelType w:val="hybridMultilevel"/>
    <w:tmpl w:val="B5527ABE"/>
    <w:lvl w:ilvl="0" w:tplc="D1D0D856">
      <w:start w:val="1"/>
      <w:numFmt w:val="bullet"/>
      <w:lvlText w:val="›"/>
      <w:lvlJc w:val="left"/>
      <w:pPr>
        <w:ind w:left="720" w:hanging="360"/>
      </w:pPr>
      <w:rPr>
        <w:rFonts w:ascii="Snap ITC" w:hAnsi="Snap IT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2F9C"/>
    <w:multiLevelType w:val="hybridMultilevel"/>
    <w:tmpl w:val="9FFC08EE"/>
    <w:lvl w:ilvl="0" w:tplc="6924FFDE">
      <w:start w:val="1"/>
      <w:numFmt w:val="bullet"/>
      <w:lvlText w:val="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52383"/>
    <w:multiLevelType w:val="hybridMultilevel"/>
    <w:tmpl w:val="5CC20596"/>
    <w:lvl w:ilvl="0" w:tplc="D1D0D856">
      <w:start w:val="1"/>
      <w:numFmt w:val="bullet"/>
      <w:lvlText w:val="›"/>
      <w:lvlJc w:val="left"/>
      <w:pPr>
        <w:ind w:left="720" w:hanging="360"/>
      </w:pPr>
      <w:rPr>
        <w:rFonts w:ascii="Snap ITC" w:hAnsi="Snap IT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039F0"/>
    <w:multiLevelType w:val="hybridMultilevel"/>
    <w:tmpl w:val="D856DF02"/>
    <w:lvl w:ilvl="0" w:tplc="0570025C">
      <w:start w:val="1"/>
      <w:numFmt w:val="bullet"/>
      <w:lvlText w:val=""/>
      <w:lvlJc w:val="left"/>
      <w:pPr>
        <w:ind w:left="108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4B1FF9"/>
    <w:multiLevelType w:val="hybridMultilevel"/>
    <w:tmpl w:val="8E42037E"/>
    <w:lvl w:ilvl="0" w:tplc="2982EC46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16517"/>
    <w:multiLevelType w:val="hybridMultilevel"/>
    <w:tmpl w:val="D4B0EE9A"/>
    <w:lvl w:ilvl="0" w:tplc="6924FFDE">
      <w:start w:val="1"/>
      <w:numFmt w:val="bullet"/>
      <w:lvlText w:val=""/>
      <w:lvlJc w:val="left"/>
      <w:pPr>
        <w:ind w:left="1146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A7"/>
    <w:rsid w:val="00031C2A"/>
    <w:rsid w:val="00041EC8"/>
    <w:rsid w:val="00053674"/>
    <w:rsid w:val="00057C44"/>
    <w:rsid w:val="00062C49"/>
    <w:rsid w:val="0007034B"/>
    <w:rsid w:val="000B79F8"/>
    <w:rsid w:val="000D292B"/>
    <w:rsid w:val="000D3DE6"/>
    <w:rsid w:val="00104C7A"/>
    <w:rsid w:val="0012065F"/>
    <w:rsid w:val="00131211"/>
    <w:rsid w:val="00145B77"/>
    <w:rsid w:val="00151D4A"/>
    <w:rsid w:val="00151F62"/>
    <w:rsid w:val="0016254D"/>
    <w:rsid w:val="0017074B"/>
    <w:rsid w:val="001775C7"/>
    <w:rsid w:val="00196D03"/>
    <w:rsid w:val="001A3F14"/>
    <w:rsid w:val="001D7DA8"/>
    <w:rsid w:val="00245C2C"/>
    <w:rsid w:val="002722F8"/>
    <w:rsid w:val="00291E4D"/>
    <w:rsid w:val="002A6BAE"/>
    <w:rsid w:val="002C083C"/>
    <w:rsid w:val="002E40DB"/>
    <w:rsid w:val="002F0AF0"/>
    <w:rsid w:val="00320B93"/>
    <w:rsid w:val="00332BFC"/>
    <w:rsid w:val="00335947"/>
    <w:rsid w:val="00346062"/>
    <w:rsid w:val="00346AB6"/>
    <w:rsid w:val="00352666"/>
    <w:rsid w:val="00356331"/>
    <w:rsid w:val="003E1BF1"/>
    <w:rsid w:val="003E238F"/>
    <w:rsid w:val="003E270E"/>
    <w:rsid w:val="0043422D"/>
    <w:rsid w:val="00447E25"/>
    <w:rsid w:val="00453199"/>
    <w:rsid w:val="004833F5"/>
    <w:rsid w:val="004930D9"/>
    <w:rsid w:val="004B0DE8"/>
    <w:rsid w:val="004B21A6"/>
    <w:rsid w:val="004F566D"/>
    <w:rsid w:val="0053249C"/>
    <w:rsid w:val="005460D4"/>
    <w:rsid w:val="00554D3E"/>
    <w:rsid w:val="00561199"/>
    <w:rsid w:val="00572F9D"/>
    <w:rsid w:val="005B59FB"/>
    <w:rsid w:val="005C00A7"/>
    <w:rsid w:val="005F4054"/>
    <w:rsid w:val="006024C0"/>
    <w:rsid w:val="00603E2A"/>
    <w:rsid w:val="00617755"/>
    <w:rsid w:val="00635BF2"/>
    <w:rsid w:val="00655EFD"/>
    <w:rsid w:val="00660274"/>
    <w:rsid w:val="006826BA"/>
    <w:rsid w:val="00687659"/>
    <w:rsid w:val="006C4AC4"/>
    <w:rsid w:val="00712B60"/>
    <w:rsid w:val="00715865"/>
    <w:rsid w:val="00722C66"/>
    <w:rsid w:val="007377F0"/>
    <w:rsid w:val="00761514"/>
    <w:rsid w:val="00771F07"/>
    <w:rsid w:val="00783B61"/>
    <w:rsid w:val="007C6676"/>
    <w:rsid w:val="007E3A26"/>
    <w:rsid w:val="00823E32"/>
    <w:rsid w:val="0084189D"/>
    <w:rsid w:val="008454B6"/>
    <w:rsid w:val="00857C72"/>
    <w:rsid w:val="008814D0"/>
    <w:rsid w:val="008B5DC3"/>
    <w:rsid w:val="008B6723"/>
    <w:rsid w:val="008C6C57"/>
    <w:rsid w:val="0090264C"/>
    <w:rsid w:val="00961390"/>
    <w:rsid w:val="00984B31"/>
    <w:rsid w:val="00993D3D"/>
    <w:rsid w:val="009A5DF5"/>
    <w:rsid w:val="009D3AE0"/>
    <w:rsid w:val="009F217C"/>
    <w:rsid w:val="009F3577"/>
    <w:rsid w:val="00A71C89"/>
    <w:rsid w:val="00AC1164"/>
    <w:rsid w:val="00AC49C6"/>
    <w:rsid w:val="00B07ECE"/>
    <w:rsid w:val="00B25C6B"/>
    <w:rsid w:val="00B61EB0"/>
    <w:rsid w:val="00B92695"/>
    <w:rsid w:val="00BC1A07"/>
    <w:rsid w:val="00BC6DCF"/>
    <w:rsid w:val="00BE1828"/>
    <w:rsid w:val="00BE2948"/>
    <w:rsid w:val="00BF0A95"/>
    <w:rsid w:val="00BF2ACA"/>
    <w:rsid w:val="00C07905"/>
    <w:rsid w:val="00C12B45"/>
    <w:rsid w:val="00C3632E"/>
    <w:rsid w:val="00C5578A"/>
    <w:rsid w:val="00C65480"/>
    <w:rsid w:val="00C76D1F"/>
    <w:rsid w:val="00C77592"/>
    <w:rsid w:val="00C85E2D"/>
    <w:rsid w:val="00CB78DC"/>
    <w:rsid w:val="00CF36F0"/>
    <w:rsid w:val="00D25026"/>
    <w:rsid w:val="00D322AE"/>
    <w:rsid w:val="00D35AFA"/>
    <w:rsid w:val="00D54879"/>
    <w:rsid w:val="00D970FB"/>
    <w:rsid w:val="00DA1712"/>
    <w:rsid w:val="00DA69C7"/>
    <w:rsid w:val="00DC73C4"/>
    <w:rsid w:val="00DE1267"/>
    <w:rsid w:val="00DF565B"/>
    <w:rsid w:val="00E108A7"/>
    <w:rsid w:val="00E37928"/>
    <w:rsid w:val="00E44F99"/>
    <w:rsid w:val="00E501CE"/>
    <w:rsid w:val="00E57486"/>
    <w:rsid w:val="00EB21A1"/>
    <w:rsid w:val="00ED7C2E"/>
    <w:rsid w:val="00F051A8"/>
    <w:rsid w:val="00F06510"/>
    <w:rsid w:val="00F1662F"/>
    <w:rsid w:val="00F17D73"/>
    <w:rsid w:val="00F404AC"/>
    <w:rsid w:val="00F530C6"/>
    <w:rsid w:val="00F63409"/>
    <w:rsid w:val="00F73061"/>
    <w:rsid w:val="00F817FB"/>
    <w:rsid w:val="00FA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3F6AD3"/>
  <w15:docId w15:val="{B50116CB-A395-4CB1-AEAD-193BA8BB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08A7"/>
  </w:style>
  <w:style w:type="paragraph" w:styleId="Pieddepage">
    <w:name w:val="footer"/>
    <w:basedOn w:val="Normal"/>
    <w:link w:val="PieddepageCar"/>
    <w:uiPriority w:val="99"/>
    <w:unhideWhenUsed/>
    <w:rsid w:val="00E1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8A7"/>
  </w:style>
  <w:style w:type="paragraph" w:styleId="Paragraphedeliste">
    <w:name w:val="List Paragraph"/>
    <w:basedOn w:val="Normal"/>
    <w:uiPriority w:val="34"/>
    <w:qFormat/>
    <w:rsid w:val="00E108A7"/>
    <w:pPr>
      <w:ind w:left="720"/>
      <w:contextualSpacing/>
    </w:pPr>
  </w:style>
  <w:style w:type="table" w:styleId="Grilledutableau">
    <w:name w:val="Table Grid"/>
    <w:basedOn w:val="TableauNormal"/>
    <w:uiPriority w:val="39"/>
    <w:rsid w:val="0098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Liste4-Accentuation51">
    <w:name w:val="Tableau Liste 4 - Accentuation 51"/>
    <w:basedOn w:val="TableauNormal"/>
    <w:uiPriority w:val="49"/>
    <w:rsid w:val="00984B3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062C4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062C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E3792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7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33768396289</dc:creator>
  <cp:keywords/>
  <dc:description/>
  <cp:lastModifiedBy>sonia arnoud</cp:lastModifiedBy>
  <cp:revision>51</cp:revision>
  <dcterms:created xsi:type="dcterms:W3CDTF">2021-05-16T08:48:00Z</dcterms:created>
  <dcterms:modified xsi:type="dcterms:W3CDTF">2021-09-19T17:23:00Z</dcterms:modified>
</cp:coreProperties>
</file>